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AAE47" w14:textId="434BABC6" w:rsidR="00C358A9" w:rsidRPr="00F2775A" w:rsidRDefault="00C358A9" w:rsidP="004B3730">
      <w:pPr>
        <w:pStyle w:val="Corpotesto"/>
        <w:spacing w:before="52"/>
        <w:ind w:left="132"/>
        <w:rPr>
          <w:rFonts w:ascii="Corbel" w:hAnsi="Corbel"/>
        </w:rPr>
      </w:pPr>
      <w:r w:rsidRPr="00F2775A">
        <w:rPr>
          <w:rFonts w:ascii="Corbel" w:hAnsi="Corbel"/>
        </w:rPr>
        <w:t xml:space="preserve">Pagani, </w:t>
      </w:r>
      <w:r w:rsidR="00C77487">
        <w:rPr>
          <w:rFonts w:ascii="Corbel" w:hAnsi="Corbel"/>
        </w:rPr>
        <w:t>28</w:t>
      </w:r>
      <w:r w:rsidR="005C0816" w:rsidRPr="00F2775A">
        <w:rPr>
          <w:rFonts w:ascii="Corbel" w:hAnsi="Corbel"/>
        </w:rPr>
        <w:t xml:space="preserve"> maggio</w:t>
      </w:r>
      <w:r w:rsidR="002D3332" w:rsidRPr="00F2775A">
        <w:rPr>
          <w:rFonts w:ascii="Corbel" w:hAnsi="Corbel"/>
        </w:rPr>
        <w:t xml:space="preserve"> 2025</w:t>
      </w:r>
    </w:p>
    <w:p w14:paraId="728D9D18" w14:textId="7D6F438E" w:rsidR="000B01AA" w:rsidRPr="00F2775A" w:rsidRDefault="000B01AA" w:rsidP="007B3D06">
      <w:pPr>
        <w:jc w:val="right"/>
        <w:rPr>
          <w:rFonts w:ascii="Corbel" w:hAnsi="Corbel"/>
        </w:rPr>
      </w:pPr>
      <w:r w:rsidRPr="00F2775A">
        <w:rPr>
          <w:rFonts w:ascii="Corbel" w:hAnsi="Corbel"/>
        </w:rPr>
        <w:t xml:space="preserve">Ai </w:t>
      </w:r>
      <w:r w:rsidR="00F2775A" w:rsidRPr="00F2775A">
        <w:rPr>
          <w:rFonts w:ascii="Corbel" w:hAnsi="Corbel"/>
        </w:rPr>
        <w:t>tutti</w:t>
      </w:r>
      <w:r w:rsidR="00F2775A" w:rsidRPr="00F2775A">
        <w:rPr>
          <w:rFonts w:ascii="Corbel" w:eastAsia="Calibri" w:hAnsi="Corbel" w:cs="Times New Roman"/>
          <w:lang w:eastAsia="en-US"/>
        </w:rPr>
        <w:t xml:space="preserve"> i </w:t>
      </w:r>
      <w:r w:rsidRPr="00F2775A">
        <w:rPr>
          <w:rFonts w:ascii="Corbel" w:hAnsi="Corbel"/>
        </w:rPr>
        <w:t xml:space="preserve">Docenti </w:t>
      </w:r>
      <w:r w:rsidR="00F2775A" w:rsidRPr="00F2775A">
        <w:rPr>
          <w:rFonts w:ascii="Corbel" w:eastAsia="Calibri" w:hAnsi="Corbel" w:cs="Times New Roman"/>
          <w:lang w:eastAsia="en-US"/>
        </w:rPr>
        <w:t>della Scuola Primaria e Secondaria di 1° Grado</w:t>
      </w:r>
      <w:r w:rsidR="007B3D06" w:rsidRPr="00F2775A">
        <w:rPr>
          <w:rFonts w:ascii="Corbel" w:hAnsi="Corbel"/>
        </w:rPr>
        <w:br/>
      </w:r>
      <w:r w:rsidRPr="00F2775A">
        <w:rPr>
          <w:rFonts w:ascii="Corbel" w:hAnsi="Corbel"/>
        </w:rPr>
        <w:t>Ai Coordinatori dei Consigli di Classe e di Interclasse</w:t>
      </w:r>
      <w:r w:rsidR="007B3D06" w:rsidRPr="00F2775A">
        <w:rPr>
          <w:rFonts w:ascii="Corbel" w:hAnsi="Corbel"/>
        </w:rPr>
        <w:br/>
      </w:r>
      <w:r w:rsidRPr="00F2775A">
        <w:rPr>
          <w:rFonts w:ascii="Corbel" w:hAnsi="Corbel"/>
        </w:rPr>
        <w:t>Agli Atti</w:t>
      </w:r>
    </w:p>
    <w:p w14:paraId="38E99DC9" w14:textId="40F786BA" w:rsidR="007B3D06" w:rsidRPr="00F2775A" w:rsidRDefault="007B3D06" w:rsidP="007B3D06">
      <w:pPr>
        <w:spacing w:before="44"/>
        <w:ind w:left="1900" w:right="1897"/>
        <w:jc w:val="center"/>
        <w:rPr>
          <w:rFonts w:ascii="Corbel" w:hAnsi="Corbel"/>
          <w:b/>
          <w:sz w:val="28"/>
          <w:szCs w:val="28"/>
        </w:rPr>
      </w:pPr>
      <w:r w:rsidRPr="00F2775A">
        <w:rPr>
          <w:rFonts w:ascii="Corbel" w:hAnsi="Corbel"/>
          <w:b/>
          <w:smallCaps/>
          <w:sz w:val="28"/>
          <w:szCs w:val="28"/>
        </w:rPr>
        <w:t>Circolare</w:t>
      </w:r>
      <w:r w:rsidRPr="00F2775A">
        <w:rPr>
          <w:rFonts w:ascii="Corbel" w:hAnsi="Corbel"/>
          <w:b/>
          <w:spacing w:val="-2"/>
          <w:sz w:val="28"/>
          <w:szCs w:val="28"/>
        </w:rPr>
        <w:t xml:space="preserve"> </w:t>
      </w:r>
      <w:r w:rsidRPr="00F2775A">
        <w:rPr>
          <w:rFonts w:ascii="Corbel" w:hAnsi="Corbel"/>
          <w:b/>
          <w:smallCaps/>
          <w:sz w:val="28"/>
          <w:szCs w:val="28"/>
        </w:rPr>
        <w:t>n</w:t>
      </w:r>
      <w:r w:rsidRPr="00F2775A">
        <w:rPr>
          <w:rFonts w:ascii="Corbel" w:hAnsi="Corbel"/>
          <w:b/>
          <w:sz w:val="28"/>
          <w:szCs w:val="28"/>
        </w:rPr>
        <w:t>.</w:t>
      </w:r>
      <w:r w:rsidRPr="00F2775A">
        <w:rPr>
          <w:rFonts w:ascii="Corbel" w:hAnsi="Corbel"/>
          <w:b/>
          <w:spacing w:val="-15"/>
          <w:sz w:val="28"/>
          <w:szCs w:val="28"/>
        </w:rPr>
        <w:t xml:space="preserve"> </w:t>
      </w:r>
      <w:r w:rsidR="00F2775A" w:rsidRPr="00F2775A">
        <w:rPr>
          <w:rFonts w:ascii="Corbel" w:hAnsi="Corbel"/>
          <w:b/>
          <w:sz w:val="28"/>
          <w:szCs w:val="28"/>
        </w:rPr>
        <w:t>6</w:t>
      </w:r>
      <w:r w:rsidR="00C77487">
        <w:rPr>
          <w:rFonts w:ascii="Corbel" w:hAnsi="Corbel"/>
          <w:b/>
          <w:sz w:val="28"/>
          <w:szCs w:val="28"/>
        </w:rPr>
        <w:t>8</w:t>
      </w:r>
    </w:p>
    <w:p w14:paraId="4A04B23C" w14:textId="0EE6E9D2" w:rsidR="000B01AA" w:rsidRPr="00F2775A" w:rsidRDefault="000B01AA" w:rsidP="00F2775A">
      <w:pPr>
        <w:spacing w:before="52"/>
        <w:ind w:left="132"/>
        <w:rPr>
          <w:rFonts w:ascii="Corbel" w:hAnsi="Corbel"/>
          <w:b/>
        </w:rPr>
      </w:pPr>
      <w:r w:rsidRPr="00F2775A">
        <w:rPr>
          <w:rFonts w:ascii="Corbel" w:hAnsi="Corbel"/>
          <w:u w:val="single"/>
        </w:rPr>
        <w:t>Oggetto</w:t>
      </w:r>
      <w:r w:rsidRPr="00F2775A">
        <w:rPr>
          <w:rFonts w:ascii="Corbel" w:hAnsi="Corbel"/>
        </w:rPr>
        <w:t xml:space="preserve">: </w:t>
      </w:r>
      <w:r w:rsidR="00F2775A" w:rsidRPr="00F2775A">
        <w:rPr>
          <w:rFonts w:ascii="Corbel" w:hAnsi="Corbel"/>
          <w:b/>
        </w:rPr>
        <w:t xml:space="preserve">Criteri per l’ammissione/non ammissione alla classe successiva per la </w:t>
      </w:r>
      <w:r w:rsidR="00F2775A" w:rsidRPr="00F2775A">
        <w:rPr>
          <w:rFonts w:ascii="Corbel" w:eastAsia="Calibri" w:hAnsi="Corbel" w:cs="Times New Roman"/>
          <w:b/>
          <w:lang w:eastAsia="en-US"/>
        </w:rPr>
        <w:t>Scuola Primaria e Secondaria di 1° Grado</w:t>
      </w:r>
    </w:p>
    <w:p w14:paraId="2753ABBF" w14:textId="2C46BB13" w:rsidR="00F2775A" w:rsidRPr="00F2775A" w:rsidRDefault="00F2775A" w:rsidP="005801A4">
      <w:pPr>
        <w:spacing w:line="259" w:lineRule="auto"/>
        <w:jc w:val="left"/>
        <w:rPr>
          <w:rFonts w:ascii="Corbel" w:eastAsia="Calibri" w:hAnsi="Corbel" w:cs="Times New Roman"/>
          <w:lang w:eastAsia="en-US"/>
        </w:rPr>
      </w:pPr>
      <w:r w:rsidRPr="00F2775A">
        <w:rPr>
          <w:rFonts w:ascii="Corbel" w:eastAsia="Calibri" w:hAnsi="Corbel" w:cs="Times New Roman"/>
          <w:lang w:eastAsia="en-US"/>
        </w:rPr>
        <w:t>In vista degli scrutini finali per l’ammissione alla classe successiva nella</w:t>
      </w:r>
      <w:r w:rsidR="00F04D63" w:rsidRPr="00F04D63">
        <w:rPr>
          <w:rFonts w:ascii="Corbel" w:eastAsia="Calibri" w:hAnsi="Corbel" w:cs="Times New Roman"/>
          <w:b/>
          <w:lang w:eastAsia="en-US"/>
        </w:rPr>
        <w:t xml:space="preserve"> </w:t>
      </w:r>
      <w:r w:rsidR="00F04D63" w:rsidRPr="00F2775A">
        <w:rPr>
          <w:rFonts w:ascii="Corbel" w:eastAsia="Calibri" w:hAnsi="Corbel" w:cs="Times New Roman"/>
          <w:bCs/>
          <w:lang w:eastAsia="en-US"/>
        </w:rPr>
        <w:t>Scuola Primaria e Secondaria di 1° Grado</w:t>
      </w:r>
      <w:r w:rsidRPr="00F2775A">
        <w:rPr>
          <w:rFonts w:ascii="Corbel" w:eastAsia="Calibri" w:hAnsi="Corbel" w:cs="Times New Roman"/>
          <w:lang w:eastAsia="en-US"/>
        </w:rPr>
        <w:t xml:space="preserve">, al fine di evitare contestazioni in merito agli esiti, si ritiene utile indirizzare a tutti docenti dei due ordini di scuola una sorta di promemoria relativo ai </w:t>
      </w:r>
      <w:r w:rsidRPr="00F2775A">
        <w:rPr>
          <w:rFonts w:ascii="Corbel" w:eastAsia="Calibri" w:hAnsi="Corbel" w:cs="Times New Roman"/>
          <w:b/>
          <w:bCs/>
          <w:lang w:eastAsia="en-US"/>
        </w:rPr>
        <w:t>criteri per l’ammissione/non ammissione alla classe successiva</w:t>
      </w:r>
      <w:r w:rsidRPr="00F2775A">
        <w:rPr>
          <w:rFonts w:ascii="Corbel" w:eastAsia="Calibri" w:hAnsi="Corbel" w:cs="Times New Roman"/>
          <w:lang w:eastAsia="en-US"/>
        </w:rPr>
        <w:t>.</w:t>
      </w:r>
    </w:p>
    <w:p w14:paraId="5B794304" w14:textId="77777777" w:rsidR="00F2775A" w:rsidRPr="00F2775A" w:rsidRDefault="00F2775A" w:rsidP="005801A4">
      <w:pPr>
        <w:spacing w:before="120" w:after="120" w:line="259" w:lineRule="auto"/>
        <w:ind w:left="357"/>
        <w:jc w:val="left"/>
        <w:outlineLvl w:val="0"/>
        <w:rPr>
          <w:rFonts w:ascii="Corbel" w:eastAsia="Calibri" w:hAnsi="Corbel" w:cs="Times New Roman"/>
          <w:b/>
          <w:sz w:val="32"/>
          <w:u w:val="single"/>
          <w:lang w:eastAsia="en-US"/>
        </w:rPr>
      </w:pPr>
      <w:r w:rsidRPr="00F2775A">
        <w:rPr>
          <w:rFonts w:ascii="Corbel" w:eastAsia="Calibri" w:hAnsi="Corbel" w:cs="Times New Roman"/>
          <w:b/>
          <w:sz w:val="32"/>
          <w:u w:val="single"/>
          <w:lang w:eastAsia="en-US"/>
        </w:rPr>
        <w:t>Scuola Primaria</w:t>
      </w:r>
    </w:p>
    <w:p w14:paraId="4BEC01E4" w14:textId="77777777" w:rsidR="00460DB0" w:rsidRPr="00460DB0" w:rsidRDefault="00F2775A" w:rsidP="005801A4">
      <w:pPr>
        <w:pStyle w:val="Titolo1"/>
        <w:spacing w:before="120" w:after="120"/>
      </w:pPr>
      <w:r w:rsidRPr="00F2775A">
        <w:t>Ammissione alla classe successiva</w:t>
      </w:r>
    </w:p>
    <w:p w14:paraId="560CE258" w14:textId="6F8CF933" w:rsidR="00F2775A" w:rsidRPr="00F2775A" w:rsidRDefault="00F2775A" w:rsidP="0009622E">
      <w:pPr>
        <w:pStyle w:val="Titolo2"/>
        <w:numPr>
          <w:ilvl w:val="0"/>
          <w:numId w:val="32"/>
        </w:numPr>
        <w:jc w:val="left"/>
        <w:rPr>
          <w:rFonts w:ascii="Corbel" w:eastAsia="Calibri" w:hAnsi="Corbel" w:cs="Times New Roman"/>
          <w:b w:val="0"/>
          <w:bCs/>
        </w:rPr>
      </w:pPr>
      <w:r w:rsidRPr="00F2775A">
        <w:rPr>
          <w:rFonts w:ascii="Corbel" w:eastAsia="Calibri" w:hAnsi="Corbel" w:cs="Times New Roman"/>
          <w:bCs/>
        </w:rPr>
        <w:t xml:space="preserve">Decreto Legislativo </w:t>
      </w:r>
      <w:r w:rsidR="00C77487" w:rsidRPr="00F2775A">
        <w:rPr>
          <w:rFonts w:ascii="Corbel" w:eastAsia="Calibri" w:hAnsi="Corbel" w:cs="Times New Roman"/>
          <w:bCs/>
        </w:rPr>
        <w:t xml:space="preserve">n. 62 </w:t>
      </w:r>
      <w:r w:rsidR="00C77487">
        <w:rPr>
          <w:rFonts w:ascii="Corbel" w:eastAsia="Calibri" w:hAnsi="Corbel" w:cs="Times New Roman"/>
          <w:b w:val="0"/>
          <w:bCs/>
        </w:rPr>
        <w:t xml:space="preserve">del </w:t>
      </w:r>
      <w:r w:rsidRPr="00F2775A">
        <w:rPr>
          <w:rFonts w:ascii="Corbel" w:eastAsia="Calibri" w:hAnsi="Corbel" w:cs="Times New Roman"/>
          <w:bCs/>
        </w:rPr>
        <w:t>13 aprile 2017, art. 3</w:t>
      </w:r>
    </w:p>
    <w:p w14:paraId="47542767" w14:textId="77777777" w:rsidR="00F2775A" w:rsidRPr="00F2775A" w:rsidRDefault="00F2775A" w:rsidP="005801A4">
      <w:pPr>
        <w:rPr>
          <w:rFonts w:eastAsia="Calibri"/>
          <w:lang w:eastAsia="en-US"/>
        </w:rPr>
      </w:pPr>
      <w:r w:rsidRPr="00F2775A">
        <w:rPr>
          <w:rFonts w:eastAsia="Calibri"/>
          <w:lang w:eastAsia="en-US"/>
        </w:rPr>
        <w:t>Gli alunni della scuola primaria sono ammessi alla classe successiva anche in presenza di livelli di apprendimento parzialmente raggiunti o in via di prima acquisizione. La scuola in tal caso dovrà attivare specifiche strategie per il miglioramento dei livelli di apprendimento.</w:t>
      </w:r>
    </w:p>
    <w:p w14:paraId="027887AB" w14:textId="485B0AEC" w:rsidR="00F2775A" w:rsidRDefault="00F2775A" w:rsidP="005801A4">
      <w:pPr>
        <w:rPr>
          <w:rFonts w:eastAsia="Calibri"/>
          <w:lang w:eastAsia="en-US"/>
        </w:rPr>
      </w:pPr>
      <w:r w:rsidRPr="00F2775A">
        <w:rPr>
          <w:rFonts w:eastAsia="Calibri"/>
          <w:lang w:eastAsia="en-US"/>
        </w:rPr>
        <w:t>È contemplata la possibilità della non ammissione alla classe successiva solo in casi eccezionali e comprovati da specifica motivazione, con decisione presa all’unanimità.</w:t>
      </w:r>
    </w:p>
    <w:p w14:paraId="7904D0B3" w14:textId="77777777" w:rsidR="0009622E" w:rsidRPr="0009622E" w:rsidRDefault="0009622E" w:rsidP="0009622E">
      <w:pPr>
        <w:pStyle w:val="Titolo2"/>
        <w:numPr>
          <w:ilvl w:val="0"/>
          <w:numId w:val="32"/>
        </w:numPr>
        <w:jc w:val="left"/>
        <w:rPr>
          <w:rFonts w:ascii="Corbel" w:eastAsia="Calibri" w:hAnsi="Corbel" w:cs="Times New Roman"/>
          <w:bCs/>
        </w:rPr>
      </w:pPr>
      <w:r w:rsidRPr="0009622E">
        <w:rPr>
          <w:rFonts w:ascii="Corbel" w:eastAsia="Calibri" w:hAnsi="Corbel" w:cs="Times New Roman"/>
          <w:bCs/>
        </w:rPr>
        <w:t>Ordinanza MIM n. 3 del 9 gennaio 2025</w:t>
      </w:r>
    </w:p>
    <w:p w14:paraId="67BEDDFE" w14:textId="273D18EB" w:rsidR="0009622E" w:rsidRDefault="0009622E" w:rsidP="005801A4">
      <w:pPr>
        <w:rPr>
          <w:rFonts w:eastAsia="Calibri"/>
          <w:lang w:eastAsia="en-US"/>
        </w:rPr>
      </w:pPr>
      <w:r w:rsidRPr="0009622E">
        <w:rPr>
          <w:rFonts w:eastAsia="Calibri"/>
          <w:lang w:eastAsia="en-US"/>
        </w:rPr>
        <w:t>La valutazione periodica e finale è espressa con una scala ordinale di 6 giudizi sintetici. La</w:t>
      </w:r>
      <w:r>
        <w:rPr>
          <w:rFonts w:eastAsia="Calibri"/>
          <w:lang w:eastAsia="en-US"/>
        </w:rPr>
        <w:t xml:space="preserve"> </w:t>
      </w:r>
      <w:r w:rsidRPr="0009622E">
        <w:rPr>
          <w:rFonts w:eastAsia="Calibri"/>
          <w:lang w:eastAsia="en-US"/>
        </w:rPr>
        <w:t>valutazione periodica e finale si riferisce alle discipline nel loro complesso: non c'è più una</w:t>
      </w:r>
      <w:r>
        <w:rPr>
          <w:rFonts w:eastAsia="Calibri"/>
          <w:lang w:eastAsia="en-US"/>
        </w:rPr>
        <w:t xml:space="preserve"> </w:t>
      </w:r>
      <w:r w:rsidRPr="0009622E">
        <w:rPr>
          <w:rFonts w:eastAsia="Calibri"/>
          <w:lang w:eastAsia="en-US"/>
        </w:rPr>
        <w:t>valutazione dei singoli obiettivi di apprendimento ma un giudizio sintetico per l’intera disciplina.</w:t>
      </w:r>
    </w:p>
    <w:p w14:paraId="7BE474B1" w14:textId="77777777" w:rsidR="00460DB0" w:rsidRDefault="0009622E" w:rsidP="005801A4">
      <w:pPr>
        <w:rPr>
          <w:rFonts w:eastAsia="Calibri"/>
          <w:lang w:eastAsia="en-US"/>
        </w:rPr>
        <w:sectPr w:rsidR="00460DB0" w:rsidSect="004B4796">
          <w:headerReference w:type="default" r:id="rId8"/>
          <w:headerReference w:type="first" r:id="rId9"/>
          <w:pgSz w:w="11906" w:h="16838"/>
          <w:pgMar w:top="935" w:right="1134" w:bottom="1135" w:left="1134" w:header="568" w:footer="1015" w:gutter="0"/>
          <w:cols w:space="720"/>
          <w:titlePg/>
        </w:sectPr>
      </w:pPr>
      <w:r w:rsidRPr="0009622E">
        <w:rPr>
          <w:rFonts w:eastAsia="Calibri"/>
          <w:lang w:eastAsia="en-US"/>
        </w:rPr>
        <w:t>Per esigenze di chiarezza ed efficacia comunicativa nei confronti dei genitori e degli alunni, i giudizi</w:t>
      </w:r>
      <w:r>
        <w:rPr>
          <w:rFonts w:eastAsia="Calibri"/>
          <w:lang w:eastAsia="en-US"/>
        </w:rPr>
        <w:t xml:space="preserve"> </w:t>
      </w:r>
      <w:r w:rsidRPr="0009622E">
        <w:rPr>
          <w:rFonts w:eastAsia="Calibri"/>
          <w:lang w:eastAsia="en-US"/>
        </w:rPr>
        <w:t>sintetici da riportare nel documento di valutazione sono individuati in una scala decrescente di sei</w:t>
      </w:r>
      <w:r>
        <w:rPr>
          <w:rFonts w:eastAsia="Calibri"/>
          <w:lang w:eastAsia="en-US"/>
        </w:rPr>
        <w:t xml:space="preserve"> </w:t>
      </w:r>
      <w:r w:rsidRPr="0009622E">
        <w:rPr>
          <w:rFonts w:eastAsia="Calibri"/>
          <w:lang w:eastAsia="en-US"/>
        </w:rPr>
        <w:t>livelli:</w:t>
      </w:r>
    </w:p>
    <w:p w14:paraId="74109A66" w14:textId="1906E78E" w:rsidR="0009622E" w:rsidRPr="0009622E" w:rsidRDefault="0009622E" w:rsidP="0009622E">
      <w:pPr>
        <w:pStyle w:val="Paragrafoelenco"/>
        <w:numPr>
          <w:ilvl w:val="0"/>
          <w:numId w:val="34"/>
        </w:numPr>
        <w:rPr>
          <w:rFonts w:eastAsia="Calibri"/>
        </w:rPr>
      </w:pPr>
      <w:r w:rsidRPr="0009622E">
        <w:rPr>
          <w:rFonts w:eastAsia="Calibri"/>
        </w:rPr>
        <w:t>ottimo</w:t>
      </w:r>
    </w:p>
    <w:p w14:paraId="11186D2F" w14:textId="77777777" w:rsidR="00460DB0" w:rsidRDefault="00460DB0" w:rsidP="0009622E">
      <w:pPr>
        <w:pStyle w:val="Paragrafoelenco"/>
        <w:numPr>
          <w:ilvl w:val="0"/>
          <w:numId w:val="34"/>
        </w:numPr>
        <w:rPr>
          <w:rFonts w:eastAsia="Calibri"/>
        </w:rPr>
        <w:sectPr w:rsidR="00460DB0" w:rsidSect="00460DB0">
          <w:type w:val="continuous"/>
          <w:pgSz w:w="11906" w:h="16838"/>
          <w:pgMar w:top="935" w:right="1134" w:bottom="1135" w:left="1134" w:header="568" w:footer="1015" w:gutter="0"/>
          <w:cols w:space="720"/>
          <w:titlePg/>
        </w:sectPr>
      </w:pPr>
    </w:p>
    <w:p w14:paraId="3C002C1F" w14:textId="7354A3AF" w:rsidR="0009622E" w:rsidRPr="0009622E" w:rsidRDefault="0009622E" w:rsidP="0009622E">
      <w:pPr>
        <w:pStyle w:val="Paragrafoelenco"/>
        <w:numPr>
          <w:ilvl w:val="0"/>
          <w:numId w:val="34"/>
        </w:numPr>
        <w:rPr>
          <w:rFonts w:eastAsia="Calibri"/>
        </w:rPr>
      </w:pPr>
      <w:r w:rsidRPr="0009622E">
        <w:rPr>
          <w:rFonts w:eastAsia="Calibri"/>
        </w:rPr>
        <w:t>distinto</w:t>
      </w:r>
    </w:p>
    <w:p w14:paraId="6DA97ED8" w14:textId="17EBC9C8" w:rsidR="0009622E" w:rsidRPr="0009622E" w:rsidRDefault="0009622E" w:rsidP="0009622E">
      <w:pPr>
        <w:pStyle w:val="Paragrafoelenco"/>
        <w:numPr>
          <w:ilvl w:val="0"/>
          <w:numId w:val="34"/>
        </w:numPr>
        <w:rPr>
          <w:rFonts w:eastAsia="Calibri"/>
        </w:rPr>
      </w:pPr>
      <w:r w:rsidRPr="0009622E">
        <w:rPr>
          <w:rFonts w:eastAsia="Calibri"/>
        </w:rPr>
        <w:t>buono</w:t>
      </w:r>
    </w:p>
    <w:p w14:paraId="1A741FA7" w14:textId="489F5892" w:rsidR="0009622E" w:rsidRPr="0009622E" w:rsidRDefault="0009622E" w:rsidP="0009622E">
      <w:pPr>
        <w:pStyle w:val="Paragrafoelenco"/>
        <w:numPr>
          <w:ilvl w:val="0"/>
          <w:numId w:val="34"/>
        </w:numPr>
        <w:rPr>
          <w:rFonts w:eastAsia="Calibri"/>
        </w:rPr>
      </w:pPr>
      <w:r w:rsidRPr="0009622E">
        <w:rPr>
          <w:rFonts w:eastAsia="Calibri"/>
        </w:rPr>
        <w:t>discreto</w:t>
      </w:r>
    </w:p>
    <w:p w14:paraId="73EF14D1" w14:textId="3F3088A2" w:rsidR="0009622E" w:rsidRPr="0009622E" w:rsidRDefault="0009622E" w:rsidP="0009622E">
      <w:pPr>
        <w:pStyle w:val="Paragrafoelenco"/>
        <w:numPr>
          <w:ilvl w:val="0"/>
          <w:numId w:val="34"/>
        </w:numPr>
        <w:rPr>
          <w:rFonts w:eastAsia="Calibri"/>
        </w:rPr>
      </w:pPr>
      <w:r w:rsidRPr="0009622E">
        <w:rPr>
          <w:rFonts w:eastAsia="Calibri"/>
        </w:rPr>
        <w:t>sufficiente</w:t>
      </w:r>
    </w:p>
    <w:p w14:paraId="517CF2F5" w14:textId="77777777" w:rsidR="00460DB0" w:rsidRDefault="0009622E" w:rsidP="0009622E">
      <w:pPr>
        <w:pStyle w:val="Paragrafoelenco"/>
        <w:numPr>
          <w:ilvl w:val="0"/>
          <w:numId w:val="34"/>
        </w:numPr>
        <w:rPr>
          <w:rFonts w:eastAsia="Calibri"/>
        </w:rPr>
        <w:sectPr w:rsidR="00460DB0" w:rsidSect="00460DB0">
          <w:type w:val="continuous"/>
          <w:pgSz w:w="11906" w:h="16838"/>
          <w:pgMar w:top="935" w:right="1134" w:bottom="1135" w:left="1134" w:header="568" w:footer="1015" w:gutter="0"/>
          <w:cols w:num="2" w:space="720"/>
          <w:titlePg/>
        </w:sectPr>
      </w:pPr>
      <w:r w:rsidRPr="0009622E">
        <w:rPr>
          <w:rFonts w:eastAsia="Calibri"/>
        </w:rPr>
        <w:t>non sufficiente</w:t>
      </w:r>
    </w:p>
    <w:p w14:paraId="2790093E" w14:textId="77777777" w:rsidR="00460DB0" w:rsidRDefault="00460DB0" w:rsidP="00F2775A">
      <w:pPr>
        <w:spacing w:before="240" w:after="240" w:line="259" w:lineRule="auto"/>
        <w:ind w:left="357"/>
        <w:jc w:val="left"/>
        <w:outlineLvl w:val="0"/>
        <w:rPr>
          <w:rFonts w:ascii="Corbel" w:eastAsia="Calibri" w:hAnsi="Corbel" w:cs="Times New Roman"/>
          <w:b/>
          <w:sz w:val="32"/>
          <w:u w:val="single"/>
          <w:lang w:eastAsia="en-US"/>
        </w:rPr>
        <w:sectPr w:rsidR="00460DB0" w:rsidSect="00460DB0">
          <w:type w:val="continuous"/>
          <w:pgSz w:w="11906" w:h="16838"/>
          <w:pgMar w:top="935" w:right="1134" w:bottom="1135" w:left="1134" w:header="568" w:footer="1015" w:gutter="0"/>
          <w:cols w:space="720"/>
          <w:titlePg/>
        </w:sectPr>
      </w:pPr>
    </w:p>
    <w:p w14:paraId="0D0F42BE" w14:textId="77777777" w:rsidR="005801A4" w:rsidRDefault="005801A4">
      <w:pPr>
        <w:spacing w:before="0" w:after="200"/>
        <w:jc w:val="left"/>
        <w:rPr>
          <w:rFonts w:ascii="Corbel" w:eastAsia="Calibri" w:hAnsi="Corbel" w:cs="Times New Roman"/>
          <w:b/>
          <w:sz w:val="32"/>
          <w:u w:val="single"/>
          <w:lang w:eastAsia="en-US"/>
        </w:rPr>
      </w:pPr>
      <w:r>
        <w:rPr>
          <w:rFonts w:ascii="Corbel" w:eastAsia="Calibri" w:hAnsi="Corbel" w:cs="Times New Roman"/>
          <w:b/>
          <w:sz w:val="32"/>
          <w:u w:val="single"/>
          <w:lang w:eastAsia="en-US"/>
        </w:rPr>
        <w:br w:type="page"/>
      </w:r>
    </w:p>
    <w:p w14:paraId="64F95827" w14:textId="627A68B1" w:rsidR="00F2775A" w:rsidRPr="00F2775A" w:rsidRDefault="00F2775A" w:rsidP="005801A4">
      <w:pPr>
        <w:spacing w:before="120" w:after="120" w:line="259" w:lineRule="auto"/>
        <w:ind w:left="357"/>
        <w:jc w:val="left"/>
        <w:outlineLvl w:val="0"/>
        <w:rPr>
          <w:rFonts w:ascii="Corbel" w:eastAsia="Calibri" w:hAnsi="Corbel" w:cs="Times New Roman"/>
          <w:b/>
          <w:sz w:val="32"/>
          <w:u w:val="single"/>
          <w:lang w:eastAsia="en-US"/>
        </w:rPr>
      </w:pPr>
      <w:r w:rsidRPr="00F2775A">
        <w:rPr>
          <w:rFonts w:ascii="Corbel" w:eastAsia="Calibri" w:hAnsi="Corbel" w:cs="Times New Roman"/>
          <w:b/>
          <w:sz w:val="32"/>
          <w:u w:val="single"/>
          <w:lang w:eastAsia="en-US"/>
        </w:rPr>
        <w:lastRenderedPageBreak/>
        <w:t>Scuola Secondaria di 1° Grado</w:t>
      </w:r>
    </w:p>
    <w:p w14:paraId="0D7AF332" w14:textId="77777777" w:rsidR="00460DB0" w:rsidRDefault="00F2775A" w:rsidP="005801A4">
      <w:pPr>
        <w:pStyle w:val="Titolo1"/>
        <w:spacing w:before="120" w:after="120"/>
      </w:pPr>
      <w:r w:rsidRPr="00F2775A">
        <w:t>Ammissione alla classe successiva e all’esame conclusivo del primo ciclo di istruzione</w:t>
      </w:r>
    </w:p>
    <w:p w14:paraId="10950319" w14:textId="1B6B58ED" w:rsidR="00460DB0" w:rsidRPr="00460DB0" w:rsidRDefault="00C77487" w:rsidP="00EB487D">
      <w:pPr>
        <w:numPr>
          <w:ilvl w:val="0"/>
          <w:numId w:val="30"/>
        </w:numPr>
        <w:spacing w:before="0" w:after="160" w:line="259" w:lineRule="auto"/>
        <w:jc w:val="left"/>
        <w:rPr>
          <w:rFonts w:ascii="Corbel" w:eastAsia="Calibri" w:hAnsi="Corbel" w:cs="Times New Roman"/>
          <w:b/>
          <w:bCs/>
          <w:u w:val="single"/>
          <w:lang w:eastAsia="en-US"/>
        </w:rPr>
      </w:pPr>
      <w:r w:rsidRPr="00460DB0">
        <w:rPr>
          <w:rFonts w:ascii="Corbel" w:eastAsia="Calibri" w:hAnsi="Corbel" w:cs="Times New Roman"/>
          <w:b/>
          <w:bCs/>
          <w:lang w:eastAsia="en-US"/>
        </w:rPr>
        <w:t>Decreto Legislativo n. 62 del 13 aprile 2017, art. 6</w:t>
      </w:r>
    </w:p>
    <w:p w14:paraId="3DF64C69" w14:textId="74FFB378" w:rsidR="00F2775A" w:rsidRPr="00460DB0" w:rsidRDefault="00F2775A" w:rsidP="00460DB0">
      <w:pPr>
        <w:spacing w:before="0" w:after="160" w:line="259" w:lineRule="auto"/>
        <w:jc w:val="left"/>
        <w:rPr>
          <w:rFonts w:ascii="Corbel" w:eastAsia="Calibri" w:hAnsi="Corbel" w:cs="Times New Roman"/>
          <w:b/>
          <w:bCs/>
          <w:u w:val="single"/>
          <w:lang w:eastAsia="en-US"/>
        </w:rPr>
      </w:pPr>
      <w:r w:rsidRPr="00F2775A">
        <w:rPr>
          <w:rFonts w:ascii="Corbel" w:eastAsia="Calibri" w:hAnsi="Corbel" w:cs="Times New Roman"/>
          <w:u w:val="single"/>
          <w:lang w:eastAsia="en-US"/>
        </w:rPr>
        <w:sym w:font="Symbol" w:char="F02D"/>
      </w:r>
      <w:r w:rsidRPr="00460DB0">
        <w:rPr>
          <w:rFonts w:ascii="Corbel" w:eastAsia="Calibri" w:hAnsi="Corbel" w:cs="Times New Roman"/>
          <w:u w:val="single"/>
          <w:lang w:eastAsia="en-US"/>
        </w:rPr>
        <w:t xml:space="preserve"> Validità dell'anno scolastico</w:t>
      </w:r>
    </w:p>
    <w:p w14:paraId="2CDE2373" w14:textId="77777777" w:rsidR="00F2775A" w:rsidRPr="00F2775A" w:rsidRDefault="00F2775A" w:rsidP="005801A4">
      <w:pPr>
        <w:rPr>
          <w:rFonts w:eastAsia="Calibri"/>
          <w:lang w:eastAsia="en-US"/>
        </w:rPr>
      </w:pPr>
      <w:r w:rsidRPr="00F2775A">
        <w:rPr>
          <w:rFonts w:eastAsia="Calibri"/>
          <w:lang w:eastAsia="en-US"/>
        </w:rPr>
        <w:t>Ai fini della validità dell'anno scolastico, per la valutazione finale delle alunne e degli alunni è richiesta la frequenza di almeno tre quarti del monte ore annuale.</w:t>
      </w:r>
    </w:p>
    <w:p w14:paraId="6102BB4E" w14:textId="77777777" w:rsidR="00F2775A" w:rsidRPr="00F2775A" w:rsidRDefault="00F2775A" w:rsidP="005801A4">
      <w:pPr>
        <w:rPr>
          <w:rFonts w:eastAsia="Calibri"/>
          <w:lang w:eastAsia="en-US"/>
        </w:rPr>
      </w:pPr>
      <w:r w:rsidRPr="00F2775A">
        <w:rPr>
          <w:rFonts w:eastAsia="Calibri"/>
          <w:lang w:eastAsia="en-US"/>
        </w:rPr>
        <w:t xml:space="preserve">In casi eccezionali, in cui le assenze siano motivate da cause di forza maggiore e che le stesse </w:t>
      </w:r>
      <w:r w:rsidRPr="00F2775A">
        <w:rPr>
          <w:rFonts w:eastAsia="Calibri"/>
          <w:b/>
          <w:bCs/>
          <w:lang w:eastAsia="en-US"/>
        </w:rPr>
        <w:t>non abbiano pregiudicato la possibilità di conseguire gli obiettivi cognitivi</w:t>
      </w:r>
      <w:r w:rsidRPr="00F2775A">
        <w:rPr>
          <w:rFonts w:eastAsia="Calibri"/>
          <w:lang w:eastAsia="en-US"/>
        </w:rPr>
        <w:t xml:space="preserve"> previsti, il consiglio di classe, con decisione motivata, può deliberare di derogare al limite suddetto e, quindi, di ammettere l’alunno alla valutazione finale per l’ammissione alla classe successiva.</w:t>
      </w:r>
    </w:p>
    <w:p w14:paraId="40D898F2" w14:textId="77777777" w:rsidR="00F2775A" w:rsidRPr="00F2775A" w:rsidRDefault="00F2775A" w:rsidP="005801A4">
      <w:pPr>
        <w:rPr>
          <w:rFonts w:ascii="Corbel" w:eastAsia="Calibri" w:hAnsi="Corbel" w:cs="Times New Roman"/>
          <w:lang w:eastAsia="en-US"/>
        </w:rPr>
      </w:pPr>
      <w:r w:rsidRPr="00F2775A">
        <w:rPr>
          <w:rFonts w:ascii="Corbel" w:eastAsia="Calibri" w:hAnsi="Corbel" w:cs="Times New Roman"/>
          <w:lang w:eastAsia="en-US"/>
        </w:rPr>
        <w:t xml:space="preserve">A tal proposito e sempre al fine di evitare il contenzioso, è opportuna una precisazione. </w:t>
      </w:r>
    </w:p>
    <w:p w14:paraId="50704E2F" w14:textId="77777777" w:rsidR="00F2775A" w:rsidRPr="00F2775A" w:rsidRDefault="00F2775A" w:rsidP="005801A4">
      <w:pPr>
        <w:rPr>
          <w:rFonts w:ascii="Corbel" w:eastAsia="Calibri" w:hAnsi="Corbel" w:cs="Times New Roman"/>
          <w:lang w:eastAsia="en-US"/>
        </w:rPr>
      </w:pPr>
      <w:r w:rsidRPr="00F2775A">
        <w:rPr>
          <w:rFonts w:ascii="Corbel" w:eastAsia="Calibri" w:hAnsi="Corbel" w:cs="Times New Roman"/>
          <w:lang w:eastAsia="en-US"/>
        </w:rPr>
        <w:t xml:space="preserve">Per </w:t>
      </w:r>
      <w:r w:rsidRPr="00F2775A">
        <w:rPr>
          <w:rFonts w:ascii="Corbel" w:eastAsia="Calibri" w:hAnsi="Corbel" w:cs="Times New Roman"/>
          <w:b/>
          <w:bCs/>
          <w:lang w:eastAsia="en-US"/>
        </w:rPr>
        <w:t>assenze motivate da cause di forza maggiore</w:t>
      </w:r>
      <w:r w:rsidRPr="00F2775A">
        <w:rPr>
          <w:rFonts w:ascii="Corbel" w:eastAsia="Calibri" w:hAnsi="Corbel" w:cs="Times New Roman"/>
          <w:lang w:eastAsia="en-US"/>
        </w:rPr>
        <w:t xml:space="preserve"> si devono intendere quelle per:</w:t>
      </w:r>
    </w:p>
    <w:p w14:paraId="7F744BD8" w14:textId="77777777" w:rsidR="00F2775A" w:rsidRPr="00F2775A" w:rsidRDefault="00F2775A" w:rsidP="005801A4">
      <w:pPr>
        <w:numPr>
          <w:ilvl w:val="0"/>
          <w:numId w:val="31"/>
        </w:numPr>
        <w:spacing w:before="0" w:after="160" w:line="259" w:lineRule="auto"/>
        <w:ind w:left="360"/>
        <w:contextualSpacing/>
        <w:jc w:val="left"/>
        <w:rPr>
          <w:rFonts w:ascii="Corbel" w:eastAsia="Calibri" w:hAnsi="Corbel" w:cs="Times New Roman"/>
          <w:lang w:eastAsia="en-US"/>
        </w:rPr>
      </w:pPr>
      <w:r w:rsidRPr="00F2775A">
        <w:rPr>
          <w:rFonts w:ascii="Corbel" w:eastAsia="Calibri" w:hAnsi="Corbel" w:cs="Times New Roman"/>
          <w:lang w:eastAsia="en-US"/>
        </w:rPr>
        <w:t>Gravi patologie</w:t>
      </w:r>
    </w:p>
    <w:p w14:paraId="2B8E9774" w14:textId="77777777" w:rsidR="00F2775A" w:rsidRPr="00F2775A" w:rsidRDefault="00F2775A" w:rsidP="00F2775A">
      <w:pPr>
        <w:numPr>
          <w:ilvl w:val="0"/>
          <w:numId w:val="31"/>
        </w:numPr>
        <w:spacing w:before="0" w:after="160" w:line="259" w:lineRule="auto"/>
        <w:ind w:left="360"/>
        <w:contextualSpacing/>
        <w:jc w:val="left"/>
        <w:rPr>
          <w:rFonts w:ascii="Corbel" w:eastAsia="Calibri" w:hAnsi="Corbel" w:cs="Times New Roman"/>
          <w:lang w:eastAsia="en-US"/>
        </w:rPr>
      </w:pPr>
      <w:r w:rsidRPr="00F2775A">
        <w:rPr>
          <w:rFonts w:ascii="Corbel" w:eastAsia="Calibri" w:hAnsi="Corbel" w:cs="Times New Roman"/>
          <w:lang w:eastAsia="en-US"/>
        </w:rPr>
        <w:t>Ricoveri ospedalieri prolungati e/o frequenti</w:t>
      </w:r>
    </w:p>
    <w:p w14:paraId="18550BE5" w14:textId="77777777" w:rsidR="00F2775A" w:rsidRPr="00F2775A" w:rsidRDefault="00F2775A" w:rsidP="00F2775A">
      <w:pPr>
        <w:numPr>
          <w:ilvl w:val="0"/>
          <w:numId w:val="31"/>
        </w:numPr>
        <w:spacing w:before="0" w:after="160" w:line="259" w:lineRule="auto"/>
        <w:ind w:left="360"/>
        <w:contextualSpacing/>
        <w:jc w:val="left"/>
        <w:rPr>
          <w:rFonts w:ascii="Corbel" w:eastAsia="Calibri" w:hAnsi="Corbel" w:cs="Times New Roman"/>
          <w:lang w:eastAsia="en-US"/>
        </w:rPr>
      </w:pPr>
      <w:r w:rsidRPr="00F2775A">
        <w:rPr>
          <w:rFonts w:ascii="Corbel" w:eastAsia="Calibri" w:hAnsi="Corbel" w:cs="Times New Roman"/>
          <w:lang w:eastAsia="en-US"/>
        </w:rPr>
        <w:t>Terapie mediche certificate</w:t>
      </w:r>
    </w:p>
    <w:p w14:paraId="11B60000" w14:textId="77777777" w:rsidR="00F2775A" w:rsidRPr="00F2775A" w:rsidRDefault="00F2775A" w:rsidP="00F2775A">
      <w:pPr>
        <w:numPr>
          <w:ilvl w:val="0"/>
          <w:numId w:val="31"/>
        </w:numPr>
        <w:spacing w:before="0" w:after="160" w:line="259" w:lineRule="auto"/>
        <w:ind w:left="360"/>
        <w:contextualSpacing/>
        <w:jc w:val="left"/>
        <w:rPr>
          <w:rFonts w:ascii="Corbel" w:eastAsia="Calibri" w:hAnsi="Corbel" w:cs="Times New Roman"/>
          <w:lang w:eastAsia="en-US"/>
        </w:rPr>
      </w:pPr>
      <w:r w:rsidRPr="00F2775A">
        <w:rPr>
          <w:rFonts w:ascii="Corbel" w:eastAsia="Calibri" w:hAnsi="Corbel" w:cs="Times New Roman"/>
          <w:lang w:eastAsia="en-US"/>
        </w:rPr>
        <w:t>Gravi motivi di famiglia</w:t>
      </w:r>
    </w:p>
    <w:p w14:paraId="0E2AAF22" w14:textId="77777777" w:rsidR="00F2775A" w:rsidRPr="00F2775A" w:rsidRDefault="00F2775A" w:rsidP="005801A4">
      <w:pPr>
        <w:rPr>
          <w:rFonts w:ascii="Corbel" w:eastAsia="Calibri" w:hAnsi="Corbel" w:cs="Times New Roman"/>
          <w:lang w:eastAsia="en-US"/>
        </w:rPr>
      </w:pPr>
      <w:r w:rsidRPr="00F2775A">
        <w:rPr>
          <w:rFonts w:ascii="Corbel" w:eastAsia="Calibri" w:hAnsi="Corbel" w:cs="Times New Roman"/>
          <w:lang w:eastAsia="en-US"/>
        </w:rPr>
        <w:t xml:space="preserve">Le assenze devono essere debitamente certificate di volta in volta e non possono pervenire a fine anno scolastico a sanate un </w:t>
      </w:r>
      <w:r w:rsidRPr="00F2775A">
        <w:rPr>
          <w:rFonts w:ascii="Corbel" w:eastAsia="Calibri" w:hAnsi="Corbel" w:cs="Times New Roman"/>
          <w:i/>
          <w:iCs/>
          <w:lang w:eastAsia="en-US"/>
        </w:rPr>
        <w:t>vulnus</w:t>
      </w:r>
      <w:r w:rsidRPr="00F2775A">
        <w:rPr>
          <w:rFonts w:ascii="Corbel" w:eastAsia="Calibri" w:hAnsi="Corbel" w:cs="Times New Roman"/>
          <w:lang w:eastAsia="en-US"/>
        </w:rPr>
        <w:t xml:space="preserve"> già prodotto.</w:t>
      </w:r>
    </w:p>
    <w:p w14:paraId="168D687F" w14:textId="77777777" w:rsidR="00F2775A" w:rsidRPr="00F2775A" w:rsidRDefault="00F2775A" w:rsidP="00F2775A">
      <w:pPr>
        <w:spacing w:before="0" w:after="160" w:line="259" w:lineRule="auto"/>
        <w:jc w:val="left"/>
        <w:rPr>
          <w:rFonts w:ascii="Corbel" w:eastAsia="Calibri" w:hAnsi="Corbel" w:cs="Times New Roman"/>
          <w:b/>
          <w:bCs/>
          <w:u w:val="single"/>
          <w:lang w:eastAsia="en-US"/>
        </w:rPr>
      </w:pPr>
      <w:r w:rsidRPr="00F2775A">
        <w:rPr>
          <w:rFonts w:ascii="Corbel" w:eastAsia="Calibri" w:hAnsi="Corbel" w:cs="Times New Roman"/>
          <w:u w:val="single"/>
          <w:lang w:eastAsia="en-US"/>
        </w:rPr>
        <w:sym w:font="Symbol" w:char="F02D"/>
      </w:r>
      <w:r w:rsidRPr="00F2775A">
        <w:rPr>
          <w:rFonts w:ascii="Corbel" w:eastAsia="Calibri" w:hAnsi="Corbel" w:cs="Times New Roman"/>
          <w:u w:val="single"/>
          <w:lang w:eastAsia="en-US"/>
        </w:rPr>
        <w:t xml:space="preserve"> Ammissione in caso di parziale o mancata acquisizione dei livelli di apprendimento</w:t>
      </w:r>
    </w:p>
    <w:p w14:paraId="49EE8C01" w14:textId="77777777" w:rsidR="00F2775A" w:rsidRPr="00F2775A" w:rsidRDefault="00F2775A" w:rsidP="005801A4">
      <w:pPr>
        <w:rPr>
          <w:rFonts w:ascii="Corbel" w:eastAsia="Calibri" w:hAnsi="Corbel" w:cs="Times New Roman"/>
          <w:lang w:eastAsia="en-US"/>
        </w:rPr>
      </w:pPr>
      <w:r w:rsidRPr="00F2775A">
        <w:rPr>
          <w:rFonts w:ascii="Corbel" w:eastAsia="Calibri" w:hAnsi="Corbel" w:cs="Times New Roman"/>
          <w:lang w:eastAsia="en-US"/>
        </w:rPr>
        <w:t xml:space="preserve">Le alunne e gli alunni della Scuola Secondaria di 1° Grado sono ammessi alla classe successiva e all'esame conclusivo del primo ciclo </w:t>
      </w:r>
      <w:r w:rsidRPr="005801A4">
        <w:rPr>
          <w:rFonts w:ascii="Corbel" w:eastAsia="Calibri" w:hAnsi="Corbel" w:cs="Times New Roman"/>
          <w:b/>
          <w:lang w:eastAsia="en-US"/>
        </w:rPr>
        <w:t>anche in caso di parziale o mancata acquisizione</w:t>
      </w:r>
      <w:r w:rsidRPr="00F2775A">
        <w:rPr>
          <w:rFonts w:ascii="Corbel" w:eastAsia="Calibri" w:hAnsi="Corbel" w:cs="Times New Roman"/>
          <w:lang w:eastAsia="en-US"/>
        </w:rPr>
        <w:t xml:space="preserve"> dei livelli di apprendimento in una o più discipline. In tali casi l'istituzione scolastica attiva specifiche strategie per il miglioramento dei livelli di apprendimento.</w:t>
      </w:r>
    </w:p>
    <w:p w14:paraId="5F7DE139" w14:textId="77777777" w:rsidR="00F2775A" w:rsidRPr="00F2775A" w:rsidRDefault="00F2775A" w:rsidP="005801A4">
      <w:pPr>
        <w:rPr>
          <w:rFonts w:ascii="Corbel" w:eastAsia="Calibri" w:hAnsi="Corbel" w:cs="Times New Roman"/>
          <w:lang w:eastAsia="en-US"/>
        </w:rPr>
      </w:pPr>
      <w:r w:rsidRPr="00F2775A">
        <w:rPr>
          <w:rFonts w:ascii="Corbel" w:eastAsia="Calibri" w:hAnsi="Corbel" w:cs="Times New Roman"/>
          <w:lang w:eastAsia="en-US"/>
        </w:rPr>
        <w:t xml:space="preserve">Nel caso in cui le carenze pregiudichino la possibilità per l’alunno o alunna di conseguire gli obiettivi cognitivi previsti, il consiglio di classe </w:t>
      </w:r>
      <w:r w:rsidRPr="00F2775A">
        <w:rPr>
          <w:rFonts w:ascii="Corbel" w:eastAsia="Calibri" w:hAnsi="Corbel" w:cs="Times New Roman"/>
          <w:b/>
          <w:bCs/>
          <w:lang w:eastAsia="en-US"/>
        </w:rPr>
        <w:t>può deliberare, con adeguata motivazione, la non ammissione</w:t>
      </w:r>
      <w:r w:rsidRPr="00F2775A">
        <w:rPr>
          <w:rFonts w:ascii="Corbel" w:eastAsia="Calibri" w:hAnsi="Corbel" w:cs="Times New Roman"/>
          <w:lang w:eastAsia="en-US"/>
        </w:rPr>
        <w:t xml:space="preserve"> alla classe successiva o all'esame conclusivo del primo ciclo.</w:t>
      </w:r>
    </w:p>
    <w:p w14:paraId="7B361FE5" w14:textId="36EBF8E8" w:rsidR="00F2775A" w:rsidRPr="00460DB0" w:rsidRDefault="00F2775A" w:rsidP="00F2775A">
      <w:pPr>
        <w:spacing w:before="0" w:after="160" w:line="259" w:lineRule="auto"/>
        <w:jc w:val="left"/>
        <w:rPr>
          <w:rFonts w:ascii="Corbel" w:eastAsia="Calibri" w:hAnsi="Corbel" w:cs="Times New Roman"/>
          <w:b/>
          <w:bCs/>
          <w:u w:val="single"/>
          <w:lang w:eastAsia="en-US"/>
        </w:rPr>
      </w:pPr>
      <w:r w:rsidRPr="00460DB0">
        <w:rPr>
          <w:rFonts w:ascii="Corbel" w:eastAsia="Calibri" w:hAnsi="Corbel" w:cs="Times New Roman"/>
          <w:b/>
          <w:u w:val="single"/>
          <w:lang w:eastAsia="en-US"/>
        </w:rPr>
        <w:sym w:font="Symbol" w:char="F02D"/>
      </w:r>
      <w:r w:rsidRPr="00460DB0">
        <w:rPr>
          <w:rFonts w:ascii="Corbel" w:eastAsia="Calibri" w:hAnsi="Corbel" w:cs="Times New Roman"/>
          <w:b/>
          <w:u w:val="single"/>
          <w:lang w:eastAsia="en-US"/>
        </w:rPr>
        <w:t xml:space="preserve"> Valutazione del comportamento</w:t>
      </w:r>
      <w:r w:rsidR="00460DB0" w:rsidRPr="00460DB0">
        <w:rPr>
          <w:rFonts w:ascii="Corbel" w:eastAsia="Calibri" w:hAnsi="Corbel" w:cs="Times New Roman"/>
          <w:b/>
          <w:u w:val="single"/>
          <w:lang w:eastAsia="en-US"/>
        </w:rPr>
        <w:t xml:space="preserve"> (Ordinanza MIM n. 3 del 9 gennaio 2025)</w:t>
      </w:r>
    </w:p>
    <w:p w14:paraId="66728C60" w14:textId="77777777" w:rsidR="00F2775A" w:rsidRPr="00F2775A" w:rsidRDefault="00F2775A" w:rsidP="005801A4">
      <w:pPr>
        <w:rPr>
          <w:rFonts w:ascii="Corbel" w:eastAsia="Calibri" w:hAnsi="Corbel" w:cs="Times New Roman"/>
          <w:lang w:eastAsia="en-US"/>
        </w:rPr>
      </w:pPr>
      <w:r w:rsidRPr="00F2775A">
        <w:rPr>
          <w:rFonts w:ascii="Corbel" w:eastAsia="Calibri" w:hAnsi="Corbel" w:cs="Times New Roman"/>
          <w:lang w:eastAsia="en-US"/>
        </w:rPr>
        <w:t xml:space="preserve">Ai sensi di quanto previsto dalla </w:t>
      </w:r>
      <w:r w:rsidRPr="00F2775A">
        <w:rPr>
          <w:rFonts w:ascii="Corbel" w:eastAsia="Calibri" w:hAnsi="Corbel" w:cs="Times New Roman"/>
          <w:b/>
          <w:bCs/>
          <w:lang w:eastAsia="en-US"/>
        </w:rPr>
        <w:t>Legge 1° ottobre 2024, n. 150</w:t>
      </w:r>
      <w:r w:rsidRPr="00F2775A">
        <w:rPr>
          <w:rFonts w:ascii="Corbel" w:eastAsia="Calibri" w:hAnsi="Corbel" w:cs="Times New Roman"/>
          <w:lang w:eastAsia="en-US"/>
        </w:rPr>
        <w:t>, per le alunne e gli alunni della Scuola Secondaria di 1° Grado la valutazione del comportamento è espressa in decimi.</w:t>
      </w:r>
    </w:p>
    <w:p w14:paraId="53802633" w14:textId="77777777" w:rsidR="00F2775A" w:rsidRPr="00F2775A" w:rsidRDefault="00F2775A" w:rsidP="005801A4">
      <w:pPr>
        <w:rPr>
          <w:rFonts w:ascii="Corbel" w:eastAsia="Calibri" w:hAnsi="Corbel" w:cs="Times New Roman"/>
          <w:lang w:eastAsia="en-US"/>
        </w:rPr>
      </w:pPr>
      <w:r w:rsidRPr="00F2775A">
        <w:rPr>
          <w:rFonts w:ascii="Corbel" w:eastAsia="Calibri" w:hAnsi="Corbel" w:cs="Times New Roman"/>
          <w:lang w:eastAsia="en-US"/>
        </w:rPr>
        <w:t xml:space="preserve">Se la valutazione del comportamento è </w:t>
      </w:r>
      <w:r w:rsidRPr="00F2775A">
        <w:rPr>
          <w:rFonts w:ascii="Corbel" w:eastAsia="Calibri" w:hAnsi="Corbel" w:cs="Times New Roman"/>
          <w:b/>
          <w:bCs/>
          <w:lang w:eastAsia="en-US"/>
        </w:rPr>
        <w:t>inferiore a sei decimi</w:t>
      </w:r>
      <w:r w:rsidRPr="00F2775A">
        <w:rPr>
          <w:rFonts w:ascii="Corbel" w:eastAsia="Calibri" w:hAnsi="Corbel" w:cs="Times New Roman"/>
          <w:lang w:eastAsia="en-US"/>
        </w:rPr>
        <w:t>, il consiglio di classe delibera la non ammissione alla classe successiva o all'esame di Stato conclusivo del percorso di studi.</w:t>
      </w:r>
    </w:p>
    <w:p w14:paraId="34285FD5" w14:textId="0FF104DC" w:rsidR="00AD7B27" w:rsidRPr="00F2775A" w:rsidRDefault="00C65B90" w:rsidP="005801A4">
      <w:pPr>
        <w:pStyle w:val="Intestazione"/>
        <w:tabs>
          <w:tab w:val="clear" w:pos="4819"/>
          <w:tab w:val="clear" w:pos="9638"/>
        </w:tabs>
        <w:spacing w:before="120"/>
        <w:ind w:left="5579"/>
        <w:jc w:val="center"/>
        <w:rPr>
          <w:rFonts w:ascii="Corbel" w:hAnsi="Corbel"/>
          <w:sz w:val="24"/>
          <w:szCs w:val="24"/>
        </w:rPr>
      </w:pPr>
      <w:r w:rsidRPr="00F2775A">
        <w:rPr>
          <w:rFonts w:ascii="Corbel" w:hAnsi="Corbe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391456E" wp14:editId="25074DD4">
            <wp:simplePos x="0" y="0"/>
            <wp:positionH relativeFrom="column">
              <wp:posOffset>3993781</wp:posOffset>
            </wp:positionH>
            <wp:positionV relativeFrom="paragraph">
              <wp:posOffset>130810</wp:posOffset>
            </wp:positionV>
            <wp:extent cx="1808596" cy="797441"/>
            <wp:effectExtent l="0" t="0" r="1270" b="317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596" cy="797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B20" w:rsidRPr="00F2775A">
        <w:rPr>
          <w:rFonts w:ascii="Corbel" w:hAnsi="Corbel"/>
          <w:sz w:val="24"/>
          <w:szCs w:val="24"/>
        </w:rPr>
        <w:t>Il Dirigente Scolastico</w:t>
      </w:r>
      <w:r w:rsidR="00361B20" w:rsidRPr="00F2775A">
        <w:rPr>
          <w:rFonts w:ascii="Corbel" w:hAnsi="Corbel"/>
          <w:sz w:val="24"/>
          <w:szCs w:val="24"/>
        </w:rPr>
        <w:br/>
        <w:t xml:space="preserve">dr. Maurizio </w:t>
      </w:r>
      <w:r w:rsidR="001C47C5" w:rsidRPr="00F2775A">
        <w:rPr>
          <w:rFonts w:ascii="Corbel" w:hAnsi="Corbel"/>
          <w:sz w:val="24"/>
          <w:szCs w:val="24"/>
        </w:rPr>
        <w:t>Pao</w:t>
      </w:r>
      <w:bookmarkStart w:id="0" w:name="_GoBack"/>
      <w:bookmarkEnd w:id="0"/>
      <w:r w:rsidR="001C47C5" w:rsidRPr="00F2775A">
        <w:rPr>
          <w:rFonts w:ascii="Corbel" w:hAnsi="Corbel"/>
          <w:sz w:val="24"/>
          <w:szCs w:val="24"/>
        </w:rPr>
        <w:t>lillo</w:t>
      </w:r>
    </w:p>
    <w:sectPr w:rsidR="00AD7B27" w:rsidRPr="00F2775A" w:rsidSect="00460DB0">
      <w:type w:val="continuous"/>
      <w:pgSz w:w="11906" w:h="16838"/>
      <w:pgMar w:top="935" w:right="1134" w:bottom="1135" w:left="1134" w:header="568" w:footer="101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E7DF1" w14:textId="77777777" w:rsidR="00B576CE" w:rsidRDefault="00B576CE">
      <w:pPr>
        <w:spacing w:before="0"/>
      </w:pPr>
      <w:r>
        <w:separator/>
      </w:r>
    </w:p>
  </w:endnote>
  <w:endnote w:type="continuationSeparator" w:id="0">
    <w:p w14:paraId="56D5771C" w14:textId="77777777" w:rsidR="00B576CE" w:rsidRDefault="00B576C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8E064" w14:textId="77777777" w:rsidR="00B576CE" w:rsidRDefault="00B576CE">
      <w:pPr>
        <w:spacing w:before="0"/>
      </w:pPr>
      <w:r>
        <w:separator/>
      </w:r>
    </w:p>
  </w:footnote>
  <w:footnote w:type="continuationSeparator" w:id="0">
    <w:p w14:paraId="71EA2170" w14:textId="77777777" w:rsidR="00B576CE" w:rsidRDefault="00B576C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95179" w14:textId="77777777" w:rsidR="0080567A" w:rsidRPr="004926F5" w:rsidRDefault="0080567A" w:rsidP="004F51D1">
    <w:pPr>
      <w:pStyle w:val="Didascalia"/>
      <w:spacing w:before="0"/>
      <w:rPr>
        <w:rFonts w:asciiTheme="minorHAnsi" w:hAnsiTheme="minorHAnsi"/>
        <w:smallCaps/>
        <w:spacing w:val="20"/>
        <w:sz w:val="20"/>
        <w:szCs w:val="22"/>
      </w:rPr>
    </w:pPr>
    <w:r w:rsidRPr="004926F5">
      <w:rPr>
        <w:rFonts w:asciiTheme="minorHAnsi" w:hAnsiTheme="minorHAnsi"/>
        <w:smallCaps/>
        <w:noProof/>
        <w:spacing w:val="20"/>
        <w:sz w:val="20"/>
        <w:szCs w:val="22"/>
      </w:rPr>
      <w:drawing>
        <wp:anchor distT="0" distB="0" distL="114300" distR="114300" simplePos="0" relativeHeight="251653120" behindDoc="1" locked="0" layoutInCell="1" allowOverlap="1" wp14:anchorId="567D3717" wp14:editId="1CB75E20">
          <wp:simplePos x="0" y="0"/>
          <wp:positionH relativeFrom="column">
            <wp:posOffset>5316855</wp:posOffset>
          </wp:positionH>
          <wp:positionV relativeFrom="paragraph">
            <wp:posOffset>-73924</wp:posOffset>
          </wp:positionV>
          <wp:extent cx="640080" cy="418465"/>
          <wp:effectExtent l="0" t="0" r="0" b="0"/>
          <wp:wrapTight wrapText="bothSides">
            <wp:wrapPolygon edited="0">
              <wp:start x="0" y="0"/>
              <wp:lineTo x="0" y="20649"/>
              <wp:lineTo x="21214" y="20649"/>
              <wp:lineTo x="21214" y="0"/>
              <wp:lineTo x="0" y="0"/>
            </wp:wrapPolygon>
          </wp:wrapTight>
          <wp:docPr id="2" name="Immagine 17" descr="Preparare alla Vita e alla Mus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parare alla Vita e alla Musi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26F5">
      <w:rPr>
        <w:rFonts w:asciiTheme="minorHAnsi" w:hAnsiTheme="minorHAnsi"/>
        <w:smallCaps/>
        <w:noProof/>
        <w:spacing w:val="20"/>
        <w:sz w:val="20"/>
        <w:szCs w:val="22"/>
      </w:rPr>
      <w:drawing>
        <wp:anchor distT="0" distB="0" distL="114300" distR="114300" simplePos="0" relativeHeight="251657216" behindDoc="1" locked="0" layoutInCell="1" allowOverlap="1" wp14:anchorId="41A2B343" wp14:editId="19C3EFAD">
          <wp:simplePos x="0" y="0"/>
          <wp:positionH relativeFrom="column">
            <wp:posOffset>187325</wp:posOffset>
          </wp:positionH>
          <wp:positionV relativeFrom="paragraph">
            <wp:posOffset>-55509</wp:posOffset>
          </wp:positionV>
          <wp:extent cx="544195" cy="377190"/>
          <wp:effectExtent l="0" t="0" r="0" b="0"/>
          <wp:wrapTight wrapText="bothSides">
            <wp:wrapPolygon edited="0">
              <wp:start x="0" y="0"/>
              <wp:lineTo x="0" y="20727"/>
              <wp:lineTo x="21172" y="20727"/>
              <wp:lineTo x="21172" y="0"/>
              <wp:lineTo x="0" y="0"/>
            </wp:wrapPolygon>
          </wp:wrapTight>
          <wp:docPr id="3" name="Immagine 16" descr="Euro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p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4195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26F5">
      <w:rPr>
        <w:rFonts w:asciiTheme="minorHAnsi" w:hAnsiTheme="minorHAnsi"/>
        <w:smallCaps/>
        <w:spacing w:val="20"/>
        <w:sz w:val="20"/>
        <w:szCs w:val="22"/>
      </w:rPr>
      <w:t>Istituto Comprensivo Statale</w:t>
    </w:r>
  </w:p>
  <w:p w14:paraId="00C7789C" w14:textId="77777777" w:rsidR="0080567A" w:rsidRPr="007D07C4" w:rsidRDefault="0080567A" w:rsidP="004F51D1">
    <w:pPr>
      <w:spacing w:before="0" w:line="240" w:lineRule="auto"/>
      <w:jc w:val="center"/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D07C4"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“S</w:t>
    </w:r>
    <w:r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ant’</w:t>
    </w:r>
    <w:r w:rsidRPr="007D07C4"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Alfonso M. de’ Liguori”</w:t>
    </w:r>
  </w:p>
  <w:p w14:paraId="7F6AB0A4" w14:textId="77777777" w:rsidR="0080567A" w:rsidRPr="007D07C4" w:rsidRDefault="0080567A" w:rsidP="004F51D1">
    <w:pPr>
      <w:spacing w:before="0" w:line="240" w:lineRule="auto"/>
      <w:jc w:val="center"/>
      <w:rPr>
        <w:rFonts w:asciiTheme="minorHAnsi" w:hAnsiTheme="minorHAnsi"/>
        <w:spacing w:val="20"/>
        <w:position w:val="-2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D07C4">
      <w:rPr>
        <w:rFonts w:asciiTheme="minorHAnsi" w:hAnsiTheme="minorHAnsi"/>
        <w:smallCaps/>
        <w:spacing w:val="20"/>
        <w:position w:val="-2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Pagani</w:t>
    </w:r>
    <w:r w:rsidRPr="007D07C4">
      <w:rPr>
        <w:rFonts w:asciiTheme="minorHAnsi" w:hAnsiTheme="minorHAnsi"/>
        <w:spacing w:val="20"/>
        <w:position w:val="-2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(SA)</w:t>
    </w:r>
  </w:p>
  <w:p w14:paraId="3B0777B8" w14:textId="77777777" w:rsidR="0080567A" w:rsidRPr="004926F5" w:rsidRDefault="0080567A" w:rsidP="004F51D1">
    <w:pPr>
      <w:tabs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spacing w:before="0" w:line="240" w:lineRule="auto"/>
      <w:jc w:val="center"/>
      <w:rPr>
        <w:rFonts w:asciiTheme="minorHAnsi" w:hAnsiTheme="minorHAnsi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FC098" w14:textId="77777777" w:rsidR="0080567A" w:rsidRPr="004926F5" w:rsidRDefault="0080567A" w:rsidP="004926F5">
    <w:pPr>
      <w:pStyle w:val="Didascalia"/>
      <w:spacing w:before="0" w:after="60" w:line="240" w:lineRule="auto"/>
      <w:rPr>
        <w:rFonts w:asciiTheme="minorHAnsi" w:hAnsiTheme="minorHAnsi"/>
        <w:smallCaps/>
        <w:spacing w:val="100"/>
        <w:sz w:val="22"/>
        <w:szCs w:val="22"/>
      </w:rPr>
    </w:pPr>
    <w:r w:rsidRPr="004926F5">
      <w:rPr>
        <w:rFonts w:asciiTheme="minorHAnsi" w:hAnsiTheme="minorHAnsi"/>
        <w:smallCaps/>
        <w:noProof/>
        <w:spacing w:val="20"/>
        <w:sz w:val="28"/>
        <w:szCs w:val="22"/>
      </w:rPr>
      <w:drawing>
        <wp:anchor distT="0" distB="0" distL="114300" distR="114300" simplePos="0" relativeHeight="251662336" behindDoc="1" locked="0" layoutInCell="1" allowOverlap="1" wp14:anchorId="0CCE8DA0" wp14:editId="6B1BFB6E">
          <wp:simplePos x="0" y="0"/>
          <wp:positionH relativeFrom="column">
            <wp:posOffset>-4816</wp:posOffset>
          </wp:positionH>
          <wp:positionV relativeFrom="paragraph">
            <wp:posOffset>-72390</wp:posOffset>
          </wp:positionV>
          <wp:extent cx="774065" cy="536575"/>
          <wp:effectExtent l="0" t="0" r="0" b="0"/>
          <wp:wrapTight wrapText="bothSides">
            <wp:wrapPolygon edited="0">
              <wp:start x="0" y="0"/>
              <wp:lineTo x="0" y="20705"/>
              <wp:lineTo x="21263" y="20705"/>
              <wp:lineTo x="21263" y="0"/>
              <wp:lineTo x="0" y="0"/>
            </wp:wrapPolygon>
          </wp:wrapTight>
          <wp:docPr id="4" name="Immagine 4" descr="Euro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p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06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26F5">
      <w:rPr>
        <w:rFonts w:asciiTheme="minorHAnsi" w:hAnsiTheme="minorHAnsi"/>
        <w:smallCaps/>
        <w:noProof/>
        <w:spacing w:val="20"/>
        <w:sz w:val="28"/>
        <w:szCs w:val="22"/>
      </w:rPr>
      <w:drawing>
        <wp:anchor distT="0" distB="0" distL="114300" distR="114300" simplePos="0" relativeHeight="251667456" behindDoc="1" locked="0" layoutInCell="1" allowOverlap="1" wp14:anchorId="2B898FAB" wp14:editId="57594B64">
          <wp:simplePos x="0" y="0"/>
          <wp:positionH relativeFrom="column">
            <wp:posOffset>5189220</wp:posOffset>
          </wp:positionH>
          <wp:positionV relativeFrom="paragraph">
            <wp:posOffset>-82179</wp:posOffset>
          </wp:positionV>
          <wp:extent cx="948690" cy="621030"/>
          <wp:effectExtent l="0" t="0" r="0" b="0"/>
          <wp:wrapTight wrapText="bothSides">
            <wp:wrapPolygon edited="0">
              <wp:start x="0" y="0"/>
              <wp:lineTo x="0" y="21202"/>
              <wp:lineTo x="21253" y="21202"/>
              <wp:lineTo x="21253" y="0"/>
              <wp:lineTo x="0" y="0"/>
            </wp:wrapPolygon>
          </wp:wrapTight>
          <wp:docPr id="5" name="Immagine 5" descr="Preparare alla Vita e alla Mus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parare alla Vita e alla Music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48690" cy="621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26F5">
      <w:rPr>
        <w:rFonts w:asciiTheme="minorHAnsi" w:hAnsiTheme="minorHAnsi"/>
        <w:smallCaps/>
        <w:spacing w:val="20"/>
        <w:sz w:val="28"/>
        <w:szCs w:val="22"/>
      </w:rPr>
      <w:t>Istituto Comprensivo Statale</w:t>
    </w:r>
  </w:p>
  <w:p w14:paraId="1D7C5107" w14:textId="77777777" w:rsidR="0080567A" w:rsidRPr="007D07C4" w:rsidRDefault="0080567A" w:rsidP="004926F5">
    <w:pPr>
      <w:tabs>
        <w:tab w:val="center" w:pos="4819"/>
      </w:tabs>
      <w:spacing w:before="0" w:after="60" w:line="240" w:lineRule="auto"/>
      <w:jc w:val="center"/>
      <w:rPr>
        <w:rFonts w:asciiTheme="minorHAnsi" w:hAnsiTheme="minorHAnsi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D07C4">
      <w:rPr>
        <w:rFonts w:asciiTheme="minorHAnsi" w:hAnsiTheme="minorHAnsi"/>
        <w:b/>
        <w:i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“S</w:t>
    </w:r>
    <w:r>
      <w:rPr>
        <w:rFonts w:asciiTheme="minorHAnsi" w:hAnsiTheme="minorHAnsi"/>
        <w:b/>
        <w:i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ant’</w:t>
    </w:r>
    <w:r w:rsidRPr="007D07C4">
      <w:rPr>
        <w:rFonts w:asciiTheme="minorHAnsi" w:hAnsiTheme="minorHAnsi"/>
        <w:b/>
        <w:i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Alfonso M. de’ Liguori</w:t>
    </w:r>
    <w:r w:rsidRPr="007D07C4">
      <w:rPr>
        <w:rFonts w:asciiTheme="minorHAnsi" w:hAnsiTheme="minorHAnsi"/>
        <w:b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”</w:t>
    </w:r>
  </w:p>
  <w:p w14:paraId="453D29CC" w14:textId="77777777" w:rsidR="0080567A" w:rsidRPr="004926F5" w:rsidRDefault="0080567A" w:rsidP="004926F5">
    <w:pPr>
      <w:pStyle w:val="Titolo8"/>
      <w:tabs>
        <w:tab w:val="left" w:pos="3828"/>
        <w:tab w:val="left" w:pos="6663"/>
      </w:tabs>
      <w:spacing w:before="0" w:after="0"/>
      <w:rPr>
        <w:rFonts w:asciiTheme="minorHAnsi" w:hAnsiTheme="minorHAnsi"/>
        <w:i w:val="0"/>
        <w:smallCaps/>
        <w:sz w:val="22"/>
        <w:szCs w:val="16"/>
      </w:rPr>
    </w:pPr>
    <w:r w:rsidRPr="004926F5">
      <w:rPr>
        <w:rFonts w:asciiTheme="minorHAnsi" w:hAnsiTheme="minorHAnsi"/>
        <w:i w:val="0"/>
        <w:smallCaps/>
        <w:sz w:val="22"/>
        <w:szCs w:val="16"/>
      </w:rPr>
      <w:t>Via Trento, 21</w:t>
    </w:r>
    <w:r w:rsidRPr="004926F5">
      <w:rPr>
        <w:rFonts w:asciiTheme="minorHAnsi" w:hAnsiTheme="minorHAnsi"/>
        <w:i w:val="0"/>
        <w:smallCaps/>
        <w:sz w:val="22"/>
        <w:szCs w:val="16"/>
      </w:rPr>
      <w:tab/>
      <w:t>84016 Pagani (SA)</w:t>
    </w:r>
    <w:r w:rsidRPr="004926F5">
      <w:rPr>
        <w:rFonts w:asciiTheme="minorHAnsi" w:hAnsiTheme="minorHAnsi"/>
        <w:i w:val="0"/>
        <w:smallCaps/>
        <w:sz w:val="22"/>
      </w:rPr>
      <w:tab/>
    </w:r>
    <w:proofErr w:type="spellStart"/>
    <w:r w:rsidRPr="001C47C5">
      <w:rPr>
        <w:rFonts w:asciiTheme="minorHAnsi" w:hAnsiTheme="minorHAnsi"/>
        <w:i w:val="0"/>
        <w:smallCaps/>
        <w:sz w:val="22"/>
        <w:szCs w:val="16"/>
      </w:rPr>
      <w:t>tel</w:t>
    </w:r>
    <w:proofErr w:type="spellEnd"/>
    <w:r w:rsidRPr="001C47C5">
      <w:rPr>
        <w:rFonts w:asciiTheme="minorHAnsi" w:hAnsiTheme="minorHAnsi"/>
        <w:i w:val="0"/>
        <w:smallCaps/>
        <w:sz w:val="22"/>
        <w:szCs w:val="16"/>
      </w:rPr>
      <w:t>/ fax 081 5152108 - 919421</w:t>
    </w:r>
  </w:p>
  <w:p w14:paraId="5679500C" w14:textId="77777777" w:rsidR="0080567A" w:rsidRPr="00DC79D0" w:rsidRDefault="00B576CE" w:rsidP="004926F5">
    <w:pPr>
      <w:pStyle w:val="Titolo8"/>
      <w:tabs>
        <w:tab w:val="left" w:pos="3828"/>
        <w:tab w:val="left" w:pos="7230"/>
      </w:tabs>
      <w:spacing w:before="0" w:after="0"/>
      <w:rPr>
        <w:rFonts w:asciiTheme="minorHAnsi" w:hAnsiTheme="minorHAnsi"/>
        <w:i w:val="0"/>
        <w:sz w:val="22"/>
        <w:szCs w:val="16"/>
      </w:rPr>
    </w:pPr>
    <w:hyperlink r:id="rId3" w:history="1">
      <w:r w:rsidR="0080567A" w:rsidRPr="00DC79D0">
        <w:rPr>
          <w:rStyle w:val="Collegamentoipertestuale"/>
          <w:rFonts w:asciiTheme="minorHAnsi" w:hAnsiTheme="minorHAnsi"/>
          <w:i w:val="0"/>
          <w:sz w:val="22"/>
          <w:szCs w:val="16"/>
        </w:rPr>
        <w:t>http://www.icsantalfonso.gov.it/</w:t>
      </w:r>
    </w:hyperlink>
    <w:r w:rsidR="0080567A" w:rsidRPr="00DC79D0">
      <w:rPr>
        <w:i w:val="0"/>
        <w:sz w:val="22"/>
      </w:rPr>
      <w:tab/>
    </w:r>
    <w:r w:rsidR="0080567A" w:rsidRPr="00DC79D0">
      <w:rPr>
        <w:rFonts w:asciiTheme="minorHAnsi" w:hAnsiTheme="minorHAnsi"/>
        <w:i w:val="0"/>
        <w:sz w:val="22"/>
        <w:szCs w:val="16"/>
      </w:rPr>
      <w:t>C.F. 94029530659</w:t>
    </w:r>
    <w:r w:rsidR="0080567A" w:rsidRPr="00DC79D0">
      <w:rPr>
        <w:rFonts w:asciiTheme="minorHAnsi" w:hAnsiTheme="minorHAnsi"/>
        <w:i w:val="0"/>
        <w:sz w:val="22"/>
        <w:szCs w:val="16"/>
      </w:rPr>
      <w:tab/>
      <w:t xml:space="preserve">Cod. </w:t>
    </w:r>
    <w:proofErr w:type="spellStart"/>
    <w:r w:rsidR="0080567A" w:rsidRPr="00DB364C">
      <w:rPr>
        <w:rFonts w:asciiTheme="minorHAnsi" w:hAnsiTheme="minorHAnsi"/>
        <w:i w:val="0"/>
        <w:sz w:val="22"/>
        <w:szCs w:val="16"/>
        <w:lang w:val="en-GB"/>
      </w:rPr>
      <w:t>Mecc</w:t>
    </w:r>
    <w:proofErr w:type="spellEnd"/>
    <w:r w:rsidR="0080567A" w:rsidRPr="00DB364C">
      <w:rPr>
        <w:rFonts w:asciiTheme="minorHAnsi" w:hAnsiTheme="minorHAnsi"/>
        <w:i w:val="0"/>
        <w:sz w:val="22"/>
        <w:szCs w:val="16"/>
        <w:lang w:val="en-GB"/>
      </w:rPr>
      <w:t xml:space="preserve">. </w:t>
    </w:r>
    <w:r w:rsidR="0080567A" w:rsidRPr="00DC79D0">
      <w:rPr>
        <w:rFonts w:asciiTheme="minorHAnsi" w:hAnsiTheme="minorHAnsi"/>
        <w:i w:val="0"/>
        <w:sz w:val="22"/>
        <w:szCs w:val="16"/>
      </w:rPr>
      <w:t>SAIC8A5005</w:t>
    </w:r>
  </w:p>
  <w:p w14:paraId="0700CD81" w14:textId="77777777" w:rsidR="0080567A" w:rsidRPr="00E10A05" w:rsidRDefault="0080567A" w:rsidP="004926F5">
    <w:pPr>
      <w:pStyle w:val="Titolo8"/>
      <w:pBdr>
        <w:bottom w:val="single" w:sz="12" w:space="1" w:color="auto"/>
      </w:pBdr>
      <w:tabs>
        <w:tab w:val="left" w:pos="5529"/>
      </w:tabs>
      <w:spacing w:before="0" w:after="0" w:line="360" w:lineRule="auto"/>
      <w:rPr>
        <w:rFonts w:asciiTheme="minorHAnsi" w:hAnsiTheme="minorHAnsi"/>
        <w:i w:val="0"/>
        <w:sz w:val="20"/>
        <w:szCs w:val="16"/>
      </w:rPr>
    </w:pPr>
    <w:r w:rsidRPr="00E10A05">
      <w:rPr>
        <w:rFonts w:asciiTheme="minorHAnsi" w:hAnsiTheme="minorHAnsi"/>
        <w:b/>
        <w:sz w:val="20"/>
        <w:szCs w:val="16"/>
      </w:rPr>
      <w:t>e-mail</w:t>
    </w:r>
    <w:r w:rsidRPr="00E10A05">
      <w:rPr>
        <w:rFonts w:asciiTheme="minorHAnsi" w:hAnsiTheme="minorHAnsi"/>
        <w:sz w:val="20"/>
        <w:szCs w:val="16"/>
      </w:rPr>
      <w:t xml:space="preserve">: </w:t>
    </w:r>
    <w:hyperlink r:id="rId4" w:history="1">
      <w:r w:rsidRPr="00E10A05">
        <w:rPr>
          <w:rStyle w:val="Collegamentoipertestuale"/>
          <w:rFonts w:asciiTheme="minorHAnsi" w:hAnsiTheme="minorHAnsi"/>
          <w:i w:val="0"/>
          <w:sz w:val="20"/>
          <w:szCs w:val="16"/>
        </w:rPr>
        <w:t>saic8a5005@istruzione.it</w:t>
      </w:r>
    </w:hyperlink>
    <w:r w:rsidRPr="00E10A05">
      <w:rPr>
        <w:rFonts w:asciiTheme="minorHAnsi" w:hAnsiTheme="minorHAnsi"/>
        <w:b/>
        <w:sz w:val="20"/>
        <w:szCs w:val="16"/>
      </w:rPr>
      <w:tab/>
    </w:r>
    <w:r w:rsidRPr="00E10A05">
      <w:rPr>
        <w:rFonts w:asciiTheme="minorHAnsi" w:hAnsiTheme="minorHAnsi"/>
        <w:sz w:val="20"/>
        <w:szCs w:val="16"/>
      </w:rPr>
      <w:t xml:space="preserve">posta certificata: </w:t>
    </w:r>
    <w:hyperlink r:id="rId5" w:history="1">
      <w:r w:rsidRPr="00E10A05">
        <w:rPr>
          <w:rStyle w:val="Collegamentoipertestuale"/>
          <w:rFonts w:asciiTheme="minorHAnsi" w:hAnsiTheme="minorHAnsi"/>
          <w:i w:val="0"/>
          <w:sz w:val="20"/>
          <w:szCs w:val="16"/>
        </w:rPr>
        <w:t>saic8a5005@pec.istruzione.it</w:t>
      </w:r>
    </w:hyperlink>
  </w:p>
  <w:p w14:paraId="44D88BFB" w14:textId="77777777" w:rsidR="0080567A" w:rsidRPr="004926F5" w:rsidRDefault="0080567A" w:rsidP="004926F5">
    <w:pPr>
      <w:pStyle w:val="Intestazione"/>
      <w:spacing w:befor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9BA"/>
    <w:multiLevelType w:val="hybridMultilevel"/>
    <w:tmpl w:val="736C6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27D29"/>
    <w:multiLevelType w:val="hybridMultilevel"/>
    <w:tmpl w:val="A2344F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1F254A"/>
    <w:multiLevelType w:val="hybridMultilevel"/>
    <w:tmpl w:val="80442B8E"/>
    <w:lvl w:ilvl="0" w:tplc="E7DEE15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2B2C7B"/>
    <w:multiLevelType w:val="hybridMultilevel"/>
    <w:tmpl w:val="4E080A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A40060"/>
    <w:multiLevelType w:val="hybridMultilevel"/>
    <w:tmpl w:val="0A9C7A04"/>
    <w:lvl w:ilvl="0" w:tplc="0410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5" w15:restartNumberingAfterBreak="0">
    <w:nsid w:val="10245855"/>
    <w:multiLevelType w:val="hybridMultilevel"/>
    <w:tmpl w:val="6832D7EE"/>
    <w:lvl w:ilvl="0" w:tplc="F806BB24">
      <w:numFmt w:val="bullet"/>
      <w:lvlText w:val="o"/>
      <w:lvlJc w:val="left"/>
      <w:pPr>
        <w:ind w:left="1403" w:hanging="69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0CE3698">
      <w:numFmt w:val="bullet"/>
      <w:lvlText w:val="•"/>
      <w:lvlJc w:val="left"/>
      <w:pPr>
        <w:ind w:left="2317" w:hanging="695"/>
      </w:pPr>
      <w:rPr>
        <w:rFonts w:hint="default"/>
        <w:lang w:val="it-IT" w:eastAsia="en-US" w:bidi="ar-SA"/>
      </w:rPr>
    </w:lvl>
    <w:lvl w:ilvl="2" w:tplc="DBF87146">
      <w:numFmt w:val="bullet"/>
      <w:lvlText w:val="•"/>
      <w:lvlJc w:val="left"/>
      <w:pPr>
        <w:ind w:left="3225" w:hanging="695"/>
      </w:pPr>
      <w:rPr>
        <w:rFonts w:hint="default"/>
        <w:lang w:val="it-IT" w:eastAsia="en-US" w:bidi="ar-SA"/>
      </w:rPr>
    </w:lvl>
    <w:lvl w:ilvl="3" w:tplc="2A86A25E">
      <w:numFmt w:val="bullet"/>
      <w:lvlText w:val="•"/>
      <w:lvlJc w:val="left"/>
      <w:pPr>
        <w:ind w:left="4133" w:hanging="695"/>
      </w:pPr>
      <w:rPr>
        <w:rFonts w:hint="default"/>
        <w:lang w:val="it-IT" w:eastAsia="en-US" w:bidi="ar-SA"/>
      </w:rPr>
    </w:lvl>
    <w:lvl w:ilvl="4" w:tplc="9D10D602">
      <w:numFmt w:val="bullet"/>
      <w:lvlText w:val="•"/>
      <w:lvlJc w:val="left"/>
      <w:pPr>
        <w:ind w:left="5041" w:hanging="695"/>
      </w:pPr>
      <w:rPr>
        <w:rFonts w:hint="default"/>
        <w:lang w:val="it-IT" w:eastAsia="en-US" w:bidi="ar-SA"/>
      </w:rPr>
    </w:lvl>
    <w:lvl w:ilvl="5" w:tplc="A63612D4">
      <w:numFmt w:val="bullet"/>
      <w:lvlText w:val="•"/>
      <w:lvlJc w:val="left"/>
      <w:pPr>
        <w:ind w:left="5950" w:hanging="695"/>
      </w:pPr>
      <w:rPr>
        <w:rFonts w:hint="default"/>
        <w:lang w:val="it-IT" w:eastAsia="en-US" w:bidi="ar-SA"/>
      </w:rPr>
    </w:lvl>
    <w:lvl w:ilvl="6" w:tplc="93E2B534">
      <w:numFmt w:val="bullet"/>
      <w:lvlText w:val="•"/>
      <w:lvlJc w:val="left"/>
      <w:pPr>
        <w:ind w:left="6858" w:hanging="695"/>
      </w:pPr>
      <w:rPr>
        <w:rFonts w:hint="default"/>
        <w:lang w:val="it-IT" w:eastAsia="en-US" w:bidi="ar-SA"/>
      </w:rPr>
    </w:lvl>
    <w:lvl w:ilvl="7" w:tplc="FF82AF98">
      <w:numFmt w:val="bullet"/>
      <w:lvlText w:val="•"/>
      <w:lvlJc w:val="left"/>
      <w:pPr>
        <w:ind w:left="7766" w:hanging="695"/>
      </w:pPr>
      <w:rPr>
        <w:rFonts w:hint="default"/>
        <w:lang w:val="it-IT" w:eastAsia="en-US" w:bidi="ar-SA"/>
      </w:rPr>
    </w:lvl>
    <w:lvl w:ilvl="8" w:tplc="FF5E6538">
      <w:numFmt w:val="bullet"/>
      <w:lvlText w:val="•"/>
      <w:lvlJc w:val="left"/>
      <w:pPr>
        <w:ind w:left="8674" w:hanging="695"/>
      </w:pPr>
      <w:rPr>
        <w:rFonts w:hint="default"/>
        <w:lang w:val="it-IT" w:eastAsia="en-US" w:bidi="ar-SA"/>
      </w:rPr>
    </w:lvl>
  </w:abstractNum>
  <w:abstractNum w:abstractNumId="6" w15:restartNumberingAfterBreak="0">
    <w:nsid w:val="16BC6DB5"/>
    <w:multiLevelType w:val="hybridMultilevel"/>
    <w:tmpl w:val="D278D4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57315"/>
    <w:multiLevelType w:val="hybridMultilevel"/>
    <w:tmpl w:val="8FDEA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D4A13"/>
    <w:multiLevelType w:val="hybridMultilevel"/>
    <w:tmpl w:val="12D24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F544E"/>
    <w:multiLevelType w:val="hybridMultilevel"/>
    <w:tmpl w:val="054205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83251"/>
    <w:multiLevelType w:val="hybridMultilevel"/>
    <w:tmpl w:val="E0EC4BC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A64E45"/>
    <w:multiLevelType w:val="hybridMultilevel"/>
    <w:tmpl w:val="D1A40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C5CC4"/>
    <w:multiLevelType w:val="hybridMultilevel"/>
    <w:tmpl w:val="343C392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4B076E2"/>
    <w:multiLevelType w:val="hybridMultilevel"/>
    <w:tmpl w:val="33244F28"/>
    <w:lvl w:ilvl="0" w:tplc="0E38E55A">
      <w:numFmt w:val="bullet"/>
      <w:lvlText w:val=""/>
      <w:lvlJc w:val="left"/>
      <w:pPr>
        <w:ind w:left="108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23CFB5C">
      <w:numFmt w:val="bullet"/>
      <w:lvlText w:val="•"/>
      <w:lvlJc w:val="left"/>
      <w:pPr>
        <w:ind w:left="2092" w:hanging="360"/>
      </w:pPr>
      <w:rPr>
        <w:rFonts w:hint="default"/>
        <w:lang w:val="it-IT" w:eastAsia="en-US" w:bidi="ar-SA"/>
      </w:rPr>
    </w:lvl>
    <w:lvl w:ilvl="2" w:tplc="7E364C5A">
      <w:numFmt w:val="bullet"/>
      <w:lvlText w:val="•"/>
      <w:lvlJc w:val="left"/>
      <w:pPr>
        <w:ind w:left="3097" w:hanging="360"/>
      </w:pPr>
      <w:rPr>
        <w:rFonts w:hint="default"/>
        <w:lang w:val="it-IT" w:eastAsia="en-US" w:bidi="ar-SA"/>
      </w:rPr>
    </w:lvl>
    <w:lvl w:ilvl="3" w:tplc="8D1A9F0C">
      <w:numFmt w:val="bullet"/>
      <w:lvlText w:val="•"/>
      <w:lvlJc w:val="left"/>
      <w:pPr>
        <w:ind w:left="4101" w:hanging="360"/>
      </w:pPr>
      <w:rPr>
        <w:rFonts w:hint="default"/>
        <w:lang w:val="it-IT" w:eastAsia="en-US" w:bidi="ar-SA"/>
      </w:rPr>
    </w:lvl>
    <w:lvl w:ilvl="4" w:tplc="254C39F0">
      <w:numFmt w:val="bullet"/>
      <w:lvlText w:val="•"/>
      <w:lvlJc w:val="left"/>
      <w:pPr>
        <w:ind w:left="5106" w:hanging="360"/>
      </w:pPr>
      <w:rPr>
        <w:rFonts w:hint="default"/>
        <w:lang w:val="it-IT" w:eastAsia="en-US" w:bidi="ar-SA"/>
      </w:rPr>
    </w:lvl>
    <w:lvl w:ilvl="5" w:tplc="1374C19C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04D0E5BC">
      <w:numFmt w:val="bullet"/>
      <w:lvlText w:val="•"/>
      <w:lvlJc w:val="left"/>
      <w:pPr>
        <w:ind w:left="7115" w:hanging="360"/>
      </w:pPr>
      <w:rPr>
        <w:rFonts w:hint="default"/>
        <w:lang w:val="it-IT" w:eastAsia="en-US" w:bidi="ar-SA"/>
      </w:rPr>
    </w:lvl>
    <w:lvl w:ilvl="7" w:tplc="2362C32C">
      <w:numFmt w:val="bullet"/>
      <w:lvlText w:val="•"/>
      <w:lvlJc w:val="left"/>
      <w:pPr>
        <w:ind w:left="8120" w:hanging="360"/>
      </w:pPr>
      <w:rPr>
        <w:rFonts w:hint="default"/>
        <w:lang w:val="it-IT" w:eastAsia="en-US" w:bidi="ar-SA"/>
      </w:rPr>
    </w:lvl>
    <w:lvl w:ilvl="8" w:tplc="E7BEEBA0">
      <w:numFmt w:val="bullet"/>
      <w:lvlText w:val="•"/>
      <w:lvlJc w:val="left"/>
      <w:pPr>
        <w:ind w:left="9125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36DD6D42"/>
    <w:multiLevelType w:val="hybridMultilevel"/>
    <w:tmpl w:val="BB0A2732"/>
    <w:lvl w:ilvl="0" w:tplc="04100001">
      <w:start w:val="1"/>
      <w:numFmt w:val="bullet"/>
      <w:lvlText w:val=""/>
      <w:lvlJc w:val="left"/>
      <w:pPr>
        <w:ind w:left="834" w:hanging="695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0CE3698">
      <w:numFmt w:val="bullet"/>
      <w:lvlText w:val="•"/>
      <w:lvlJc w:val="left"/>
      <w:pPr>
        <w:ind w:left="1748" w:hanging="695"/>
      </w:pPr>
      <w:rPr>
        <w:rFonts w:hint="default"/>
        <w:lang w:val="it-IT" w:eastAsia="en-US" w:bidi="ar-SA"/>
      </w:rPr>
    </w:lvl>
    <w:lvl w:ilvl="2" w:tplc="DBF87146">
      <w:numFmt w:val="bullet"/>
      <w:lvlText w:val="•"/>
      <w:lvlJc w:val="left"/>
      <w:pPr>
        <w:ind w:left="2656" w:hanging="695"/>
      </w:pPr>
      <w:rPr>
        <w:rFonts w:hint="default"/>
        <w:lang w:val="it-IT" w:eastAsia="en-US" w:bidi="ar-SA"/>
      </w:rPr>
    </w:lvl>
    <w:lvl w:ilvl="3" w:tplc="2A86A25E">
      <w:numFmt w:val="bullet"/>
      <w:lvlText w:val="•"/>
      <w:lvlJc w:val="left"/>
      <w:pPr>
        <w:ind w:left="3564" w:hanging="695"/>
      </w:pPr>
      <w:rPr>
        <w:rFonts w:hint="default"/>
        <w:lang w:val="it-IT" w:eastAsia="en-US" w:bidi="ar-SA"/>
      </w:rPr>
    </w:lvl>
    <w:lvl w:ilvl="4" w:tplc="9D10D602">
      <w:numFmt w:val="bullet"/>
      <w:lvlText w:val="•"/>
      <w:lvlJc w:val="left"/>
      <w:pPr>
        <w:ind w:left="4472" w:hanging="695"/>
      </w:pPr>
      <w:rPr>
        <w:rFonts w:hint="default"/>
        <w:lang w:val="it-IT" w:eastAsia="en-US" w:bidi="ar-SA"/>
      </w:rPr>
    </w:lvl>
    <w:lvl w:ilvl="5" w:tplc="A63612D4">
      <w:numFmt w:val="bullet"/>
      <w:lvlText w:val="•"/>
      <w:lvlJc w:val="left"/>
      <w:pPr>
        <w:ind w:left="5381" w:hanging="695"/>
      </w:pPr>
      <w:rPr>
        <w:rFonts w:hint="default"/>
        <w:lang w:val="it-IT" w:eastAsia="en-US" w:bidi="ar-SA"/>
      </w:rPr>
    </w:lvl>
    <w:lvl w:ilvl="6" w:tplc="93E2B534">
      <w:numFmt w:val="bullet"/>
      <w:lvlText w:val="•"/>
      <w:lvlJc w:val="left"/>
      <w:pPr>
        <w:ind w:left="6289" w:hanging="695"/>
      </w:pPr>
      <w:rPr>
        <w:rFonts w:hint="default"/>
        <w:lang w:val="it-IT" w:eastAsia="en-US" w:bidi="ar-SA"/>
      </w:rPr>
    </w:lvl>
    <w:lvl w:ilvl="7" w:tplc="FF82AF98">
      <w:numFmt w:val="bullet"/>
      <w:lvlText w:val="•"/>
      <w:lvlJc w:val="left"/>
      <w:pPr>
        <w:ind w:left="7197" w:hanging="695"/>
      </w:pPr>
      <w:rPr>
        <w:rFonts w:hint="default"/>
        <w:lang w:val="it-IT" w:eastAsia="en-US" w:bidi="ar-SA"/>
      </w:rPr>
    </w:lvl>
    <w:lvl w:ilvl="8" w:tplc="FF5E6538">
      <w:numFmt w:val="bullet"/>
      <w:lvlText w:val="•"/>
      <w:lvlJc w:val="left"/>
      <w:pPr>
        <w:ind w:left="8105" w:hanging="695"/>
      </w:pPr>
      <w:rPr>
        <w:rFonts w:hint="default"/>
        <w:lang w:val="it-IT" w:eastAsia="en-US" w:bidi="ar-SA"/>
      </w:rPr>
    </w:lvl>
  </w:abstractNum>
  <w:abstractNum w:abstractNumId="15" w15:restartNumberingAfterBreak="0">
    <w:nsid w:val="37685BF1"/>
    <w:multiLevelType w:val="hybridMultilevel"/>
    <w:tmpl w:val="F66AF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D1A0C"/>
    <w:multiLevelType w:val="hybridMultilevel"/>
    <w:tmpl w:val="686C5F5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F7222C"/>
    <w:multiLevelType w:val="hybridMultilevel"/>
    <w:tmpl w:val="5DC47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F1C27"/>
    <w:multiLevelType w:val="hybridMultilevel"/>
    <w:tmpl w:val="521EA9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D75B6C"/>
    <w:multiLevelType w:val="hybridMultilevel"/>
    <w:tmpl w:val="82F80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B782A"/>
    <w:multiLevelType w:val="hybridMultilevel"/>
    <w:tmpl w:val="D2B6309A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0C49C1"/>
    <w:multiLevelType w:val="hybridMultilevel"/>
    <w:tmpl w:val="64EC14BE"/>
    <w:lvl w:ilvl="0" w:tplc="3536A05E">
      <w:start w:val="1"/>
      <w:numFmt w:val="decimal"/>
      <w:pStyle w:val="Elenco1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88168A"/>
    <w:multiLevelType w:val="hybridMultilevel"/>
    <w:tmpl w:val="1CD2FF88"/>
    <w:lvl w:ilvl="0" w:tplc="9F42175A">
      <w:start w:val="1"/>
      <w:numFmt w:val="lowerLetter"/>
      <w:pStyle w:val="Elencoa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32F28"/>
    <w:multiLevelType w:val="hybridMultilevel"/>
    <w:tmpl w:val="940C07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4A1FE7"/>
    <w:multiLevelType w:val="hybridMultilevel"/>
    <w:tmpl w:val="13B6AE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F0D96"/>
    <w:multiLevelType w:val="hybridMultilevel"/>
    <w:tmpl w:val="E4CE5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63055"/>
    <w:multiLevelType w:val="hybridMultilevel"/>
    <w:tmpl w:val="EF02BD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C478BE"/>
    <w:multiLevelType w:val="hybridMultilevel"/>
    <w:tmpl w:val="E7DEC8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06F94"/>
    <w:multiLevelType w:val="hybridMultilevel"/>
    <w:tmpl w:val="4782C9C6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2D541D"/>
    <w:multiLevelType w:val="hybridMultilevel"/>
    <w:tmpl w:val="5BB473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A2150F"/>
    <w:multiLevelType w:val="hybridMultilevel"/>
    <w:tmpl w:val="D3CE06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CF2A19"/>
    <w:multiLevelType w:val="hybridMultilevel"/>
    <w:tmpl w:val="9DE0132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766432C"/>
    <w:multiLevelType w:val="hybridMultilevel"/>
    <w:tmpl w:val="8D128038"/>
    <w:lvl w:ilvl="0" w:tplc="85DA70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51718B"/>
    <w:multiLevelType w:val="multilevel"/>
    <w:tmpl w:val="63460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1"/>
  </w:num>
  <w:num w:numId="2">
    <w:abstractNumId w:val="22"/>
  </w:num>
  <w:num w:numId="3">
    <w:abstractNumId w:val="23"/>
  </w:num>
  <w:num w:numId="4">
    <w:abstractNumId w:val="25"/>
  </w:num>
  <w:num w:numId="5">
    <w:abstractNumId w:val="33"/>
  </w:num>
  <w:num w:numId="6">
    <w:abstractNumId w:val="29"/>
  </w:num>
  <w:num w:numId="7">
    <w:abstractNumId w:val="12"/>
  </w:num>
  <w:num w:numId="8">
    <w:abstractNumId w:val="31"/>
  </w:num>
  <w:num w:numId="9">
    <w:abstractNumId w:val="17"/>
  </w:num>
  <w:num w:numId="10">
    <w:abstractNumId w:val="11"/>
  </w:num>
  <w:num w:numId="11">
    <w:abstractNumId w:val="10"/>
  </w:num>
  <w:num w:numId="12">
    <w:abstractNumId w:val="26"/>
  </w:num>
  <w:num w:numId="13">
    <w:abstractNumId w:val="32"/>
  </w:num>
  <w:num w:numId="14">
    <w:abstractNumId w:val="2"/>
  </w:num>
  <w:num w:numId="15">
    <w:abstractNumId w:val="6"/>
  </w:num>
  <w:num w:numId="16">
    <w:abstractNumId w:val="19"/>
  </w:num>
  <w:num w:numId="17">
    <w:abstractNumId w:val="28"/>
  </w:num>
  <w:num w:numId="18">
    <w:abstractNumId w:val="20"/>
  </w:num>
  <w:num w:numId="19">
    <w:abstractNumId w:val="15"/>
  </w:num>
  <w:num w:numId="20">
    <w:abstractNumId w:val="13"/>
  </w:num>
  <w:num w:numId="21">
    <w:abstractNumId w:val="7"/>
  </w:num>
  <w:num w:numId="22">
    <w:abstractNumId w:val="8"/>
  </w:num>
  <w:num w:numId="23">
    <w:abstractNumId w:val="0"/>
  </w:num>
  <w:num w:numId="24">
    <w:abstractNumId w:val="30"/>
  </w:num>
  <w:num w:numId="25">
    <w:abstractNumId w:val="4"/>
  </w:num>
  <w:num w:numId="26">
    <w:abstractNumId w:val="27"/>
  </w:num>
  <w:num w:numId="27">
    <w:abstractNumId w:val="18"/>
  </w:num>
  <w:num w:numId="28">
    <w:abstractNumId w:val="5"/>
  </w:num>
  <w:num w:numId="29">
    <w:abstractNumId w:val="14"/>
  </w:num>
  <w:num w:numId="30">
    <w:abstractNumId w:val="1"/>
  </w:num>
  <w:num w:numId="31">
    <w:abstractNumId w:val="24"/>
  </w:num>
  <w:num w:numId="32">
    <w:abstractNumId w:val="3"/>
  </w:num>
  <w:num w:numId="33">
    <w:abstractNumId w:val="9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05"/>
    <w:rsid w:val="00012F6D"/>
    <w:rsid w:val="0001491D"/>
    <w:rsid w:val="000216D9"/>
    <w:rsid w:val="00022113"/>
    <w:rsid w:val="000222B8"/>
    <w:rsid w:val="000224F2"/>
    <w:rsid w:val="00023990"/>
    <w:rsid w:val="00024F89"/>
    <w:rsid w:val="000567B4"/>
    <w:rsid w:val="00064246"/>
    <w:rsid w:val="00067B57"/>
    <w:rsid w:val="00072A81"/>
    <w:rsid w:val="0008037F"/>
    <w:rsid w:val="0008280E"/>
    <w:rsid w:val="00090C00"/>
    <w:rsid w:val="0009622E"/>
    <w:rsid w:val="000970F2"/>
    <w:rsid w:val="000B01AA"/>
    <w:rsid w:val="000B2D44"/>
    <w:rsid w:val="000B41FE"/>
    <w:rsid w:val="000E75C1"/>
    <w:rsid w:val="000F162A"/>
    <w:rsid w:val="00102145"/>
    <w:rsid w:val="001025BE"/>
    <w:rsid w:val="00133C09"/>
    <w:rsid w:val="00143153"/>
    <w:rsid w:val="001460D6"/>
    <w:rsid w:val="00147ADE"/>
    <w:rsid w:val="00187E10"/>
    <w:rsid w:val="0019089C"/>
    <w:rsid w:val="00195ACF"/>
    <w:rsid w:val="001A57B0"/>
    <w:rsid w:val="001B2F58"/>
    <w:rsid w:val="001C47C5"/>
    <w:rsid w:val="001D766A"/>
    <w:rsid w:val="001F783B"/>
    <w:rsid w:val="002016F3"/>
    <w:rsid w:val="00202E64"/>
    <w:rsid w:val="002063EE"/>
    <w:rsid w:val="00207AD9"/>
    <w:rsid w:val="00237DF6"/>
    <w:rsid w:val="00242D3A"/>
    <w:rsid w:val="00252910"/>
    <w:rsid w:val="002565A8"/>
    <w:rsid w:val="00260F00"/>
    <w:rsid w:val="00262461"/>
    <w:rsid w:val="002821A4"/>
    <w:rsid w:val="002830D6"/>
    <w:rsid w:val="00284A05"/>
    <w:rsid w:val="00292DA5"/>
    <w:rsid w:val="002B1E31"/>
    <w:rsid w:val="002D3332"/>
    <w:rsid w:val="002D33CD"/>
    <w:rsid w:val="002D44BB"/>
    <w:rsid w:val="002E63B2"/>
    <w:rsid w:val="003253BC"/>
    <w:rsid w:val="00331A5B"/>
    <w:rsid w:val="00334444"/>
    <w:rsid w:val="0035148C"/>
    <w:rsid w:val="00352CBE"/>
    <w:rsid w:val="00361B20"/>
    <w:rsid w:val="0037109D"/>
    <w:rsid w:val="003A2A7E"/>
    <w:rsid w:val="003A44F0"/>
    <w:rsid w:val="003A67CA"/>
    <w:rsid w:val="003D0068"/>
    <w:rsid w:val="003D1778"/>
    <w:rsid w:val="003D31ED"/>
    <w:rsid w:val="003E1DF6"/>
    <w:rsid w:val="003E2E2D"/>
    <w:rsid w:val="003F3D31"/>
    <w:rsid w:val="003F4056"/>
    <w:rsid w:val="003F5488"/>
    <w:rsid w:val="00420D83"/>
    <w:rsid w:val="00422792"/>
    <w:rsid w:val="00424074"/>
    <w:rsid w:val="004426E5"/>
    <w:rsid w:val="0044491B"/>
    <w:rsid w:val="00452E52"/>
    <w:rsid w:val="004609DF"/>
    <w:rsid w:val="00460DB0"/>
    <w:rsid w:val="004674CC"/>
    <w:rsid w:val="0047366B"/>
    <w:rsid w:val="004926F5"/>
    <w:rsid w:val="004B3730"/>
    <w:rsid w:val="004B4668"/>
    <w:rsid w:val="004B4796"/>
    <w:rsid w:val="004C0CC6"/>
    <w:rsid w:val="004C1B63"/>
    <w:rsid w:val="004C4C5F"/>
    <w:rsid w:val="004C5FDF"/>
    <w:rsid w:val="004D1A47"/>
    <w:rsid w:val="004F4F99"/>
    <w:rsid w:val="004F51D1"/>
    <w:rsid w:val="004F55F0"/>
    <w:rsid w:val="00500EC7"/>
    <w:rsid w:val="005167F4"/>
    <w:rsid w:val="00521C87"/>
    <w:rsid w:val="005555FF"/>
    <w:rsid w:val="00563FD5"/>
    <w:rsid w:val="005801A4"/>
    <w:rsid w:val="0059656A"/>
    <w:rsid w:val="005A1E95"/>
    <w:rsid w:val="005A264D"/>
    <w:rsid w:val="005A732D"/>
    <w:rsid w:val="005C0816"/>
    <w:rsid w:val="005E28BC"/>
    <w:rsid w:val="005E4076"/>
    <w:rsid w:val="005F11DA"/>
    <w:rsid w:val="005F1CC3"/>
    <w:rsid w:val="005F508E"/>
    <w:rsid w:val="00603805"/>
    <w:rsid w:val="006169E1"/>
    <w:rsid w:val="00625009"/>
    <w:rsid w:val="00631C98"/>
    <w:rsid w:val="0063572E"/>
    <w:rsid w:val="00642926"/>
    <w:rsid w:val="00643FCC"/>
    <w:rsid w:val="00645FA0"/>
    <w:rsid w:val="006676EB"/>
    <w:rsid w:val="0067047B"/>
    <w:rsid w:val="00690872"/>
    <w:rsid w:val="006A7B0B"/>
    <w:rsid w:val="006B2171"/>
    <w:rsid w:val="006B353C"/>
    <w:rsid w:val="006B5C2D"/>
    <w:rsid w:val="006C1206"/>
    <w:rsid w:val="00702D2B"/>
    <w:rsid w:val="0071116D"/>
    <w:rsid w:val="0072276A"/>
    <w:rsid w:val="007234E0"/>
    <w:rsid w:val="007349F8"/>
    <w:rsid w:val="0073606C"/>
    <w:rsid w:val="007651C3"/>
    <w:rsid w:val="0077282A"/>
    <w:rsid w:val="00785EEE"/>
    <w:rsid w:val="00797E9E"/>
    <w:rsid w:val="007A6E0D"/>
    <w:rsid w:val="007B3D06"/>
    <w:rsid w:val="007B6C2E"/>
    <w:rsid w:val="007C59DE"/>
    <w:rsid w:val="007D07C4"/>
    <w:rsid w:val="007E29EF"/>
    <w:rsid w:val="0080567A"/>
    <w:rsid w:val="00810ACF"/>
    <w:rsid w:val="008134B3"/>
    <w:rsid w:val="00826B36"/>
    <w:rsid w:val="00840D8F"/>
    <w:rsid w:val="00846CCD"/>
    <w:rsid w:val="00852317"/>
    <w:rsid w:val="00871916"/>
    <w:rsid w:val="008A2734"/>
    <w:rsid w:val="008D4288"/>
    <w:rsid w:val="008D72F6"/>
    <w:rsid w:val="008E37CD"/>
    <w:rsid w:val="008F289A"/>
    <w:rsid w:val="009163E2"/>
    <w:rsid w:val="00916983"/>
    <w:rsid w:val="00921AF6"/>
    <w:rsid w:val="00933F1A"/>
    <w:rsid w:val="00943326"/>
    <w:rsid w:val="009467BF"/>
    <w:rsid w:val="00950DDB"/>
    <w:rsid w:val="0095745D"/>
    <w:rsid w:val="00960909"/>
    <w:rsid w:val="00964BCD"/>
    <w:rsid w:val="009813AD"/>
    <w:rsid w:val="00983EA9"/>
    <w:rsid w:val="00985E23"/>
    <w:rsid w:val="00986BAA"/>
    <w:rsid w:val="009A7021"/>
    <w:rsid w:val="009B586A"/>
    <w:rsid w:val="009B7ECA"/>
    <w:rsid w:val="009E0C28"/>
    <w:rsid w:val="009E15D9"/>
    <w:rsid w:val="009E34DD"/>
    <w:rsid w:val="009F15EB"/>
    <w:rsid w:val="00A01771"/>
    <w:rsid w:val="00A24906"/>
    <w:rsid w:val="00A24CDF"/>
    <w:rsid w:val="00A44EC2"/>
    <w:rsid w:val="00A5135F"/>
    <w:rsid w:val="00A5267C"/>
    <w:rsid w:val="00A53E19"/>
    <w:rsid w:val="00A61517"/>
    <w:rsid w:val="00A718A5"/>
    <w:rsid w:val="00A72374"/>
    <w:rsid w:val="00A73FC3"/>
    <w:rsid w:val="00A80AED"/>
    <w:rsid w:val="00A83ED5"/>
    <w:rsid w:val="00A8686E"/>
    <w:rsid w:val="00A95906"/>
    <w:rsid w:val="00AB0971"/>
    <w:rsid w:val="00AC0E03"/>
    <w:rsid w:val="00AD285B"/>
    <w:rsid w:val="00AD7B27"/>
    <w:rsid w:val="00AE3466"/>
    <w:rsid w:val="00B32575"/>
    <w:rsid w:val="00B33234"/>
    <w:rsid w:val="00B34D69"/>
    <w:rsid w:val="00B375BA"/>
    <w:rsid w:val="00B43CE4"/>
    <w:rsid w:val="00B539C7"/>
    <w:rsid w:val="00B576CE"/>
    <w:rsid w:val="00B66949"/>
    <w:rsid w:val="00B77EE5"/>
    <w:rsid w:val="00B84202"/>
    <w:rsid w:val="00B85F59"/>
    <w:rsid w:val="00B86F37"/>
    <w:rsid w:val="00B94D41"/>
    <w:rsid w:val="00BB1ABC"/>
    <w:rsid w:val="00BD27D5"/>
    <w:rsid w:val="00BD3B46"/>
    <w:rsid w:val="00BD7569"/>
    <w:rsid w:val="00C01C98"/>
    <w:rsid w:val="00C05F05"/>
    <w:rsid w:val="00C1324F"/>
    <w:rsid w:val="00C268CB"/>
    <w:rsid w:val="00C27211"/>
    <w:rsid w:val="00C31C0A"/>
    <w:rsid w:val="00C358A9"/>
    <w:rsid w:val="00C3764F"/>
    <w:rsid w:val="00C4591E"/>
    <w:rsid w:val="00C57FF4"/>
    <w:rsid w:val="00C65B90"/>
    <w:rsid w:val="00C77487"/>
    <w:rsid w:val="00C86478"/>
    <w:rsid w:val="00C86A15"/>
    <w:rsid w:val="00C86F75"/>
    <w:rsid w:val="00C90DBF"/>
    <w:rsid w:val="00C97A2E"/>
    <w:rsid w:val="00CA5AC1"/>
    <w:rsid w:val="00CB011D"/>
    <w:rsid w:val="00CB72F0"/>
    <w:rsid w:val="00CD69D5"/>
    <w:rsid w:val="00D1515B"/>
    <w:rsid w:val="00D45176"/>
    <w:rsid w:val="00D559E8"/>
    <w:rsid w:val="00D63CB1"/>
    <w:rsid w:val="00D6717A"/>
    <w:rsid w:val="00D741C2"/>
    <w:rsid w:val="00D76692"/>
    <w:rsid w:val="00D83D77"/>
    <w:rsid w:val="00D85C96"/>
    <w:rsid w:val="00D9338E"/>
    <w:rsid w:val="00DA0341"/>
    <w:rsid w:val="00DA21E0"/>
    <w:rsid w:val="00DB364C"/>
    <w:rsid w:val="00DC79D0"/>
    <w:rsid w:val="00DC7F6A"/>
    <w:rsid w:val="00DE0730"/>
    <w:rsid w:val="00DE2D2E"/>
    <w:rsid w:val="00DF14E7"/>
    <w:rsid w:val="00E00807"/>
    <w:rsid w:val="00E14A13"/>
    <w:rsid w:val="00E16246"/>
    <w:rsid w:val="00E179A0"/>
    <w:rsid w:val="00E26BEB"/>
    <w:rsid w:val="00E27444"/>
    <w:rsid w:val="00E53688"/>
    <w:rsid w:val="00E54965"/>
    <w:rsid w:val="00E67501"/>
    <w:rsid w:val="00E93DD9"/>
    <w:rsid w:val="00EA4854"/>
    <w:rsid w:val="00EB34A7"/>
    <w:rsid w:val="00EB3DE1"/>
    <w:rsid w:val="00EB3EAC"/>
    <w:rsid w:val="00EC5404"/>
    <w:rsid w:val="00ED3AF2"/>
    <w:rsid w:val="00EF30CB"/>
    <w:rsid w:val="00F04D63"/>
    <w:rsid w:val="00F16D67"/>
    <w:rsid w:val="00F2121A"/>
    <w:rsid w:val="00F2775A"/>
    <w:rsid w:val="00F34E35"/>
    <w:rsid w:val="00F40143"/>
    <w:rsid w:val="00F534B5"/>
    <w:rsid w:val="00F65B5A"/>
    <w:rsid w:val="00F67337"/>
    <w:rsid w:val="00F82959"/>
    <w:rsid w:val="00F840D7"/>
    <w:rsid w:val="00F867A7"/>
    <w:rsid w:val="00FA3033"/>
    <w:rsid w:val="00FB0529"/>
    <w:rsid w:val="00FB4862"/>
    <w:rsid w:val="00FC0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D6902"/>
  <w15:docId w15:val="{4AFFE485-B04D-491F-8D87-B7B6F291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0DB0"/>
    <w:pPr>
      <w:spacing w:before="60" w:after="0"/>
      <w:jc w:val="both"/>
    </w:pPr>
    <w:rPr>
      <w:rFonts w:ascii="Calibri" w:eastAsia="Times New Roman" w:hAnsi="Calibri" w:cs="Arial"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7501"/>
    <w:pPr>
      <w:spacing w:before="240" w:after="240"/>
      <w:outlineLvl w:val="0"/>
    </w:pPr>
    <w:rPr>
      <w:rFonts w:eastAsiaTheme="minorHAnsi" w:cstheme="minorBidi"/>
      <w:b/>
      <w:u w:val="single"/>
      <w:lang w:eastAsia="en-US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E67501"/>
    <w:pPr>
      <w:spacing w:before="120" w:after="120"/>
      <w:outlineLvl w:val="1"/>
    </w:pPr>
    <w:rPr>
      <w:sz w:val="22"/>
      <w:u w:val="none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916983"/>
    <w:pPr>
      <w:outlineLvl w:val="2"/>
    </w:pPr>
    <w:rPr>
      <w:b w:val="0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1206"/>
    <w:pPr>
      <w:keepNext/>
      <w:tabs>
        <w:tab w:val="num" w:pos="2880"/>
      </w:tabs>
      <w:spacing w:before="240" w:after="60" w:line="240" w:lineRule="auto"/>
      <w:ind w:left="2880" w:hanging="720"/>
      <w:jc w:val="left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C1206"/>
    <w:pPr>
      <w:tabs>
        <w:tab w:val="num" w:pos="3600"/>
      </w:tabs>
      <w:spacing w:before="240" w:after="60" w:line="240" w:lineRule="auto"/>
      <w:ind w:left="3600" w:hanging="720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6C1206"/>
    <w:pPr>
      <w:tabs>
        <w:tab w:val="num" w:pos="4320"/>
      </w:tabs>
      <w:spacing w:before="240" w:after="60" w:line="240" w:lineRule="auto"/>
      <w:ind w:left="4320" w:hanging="720"/>
      <w:jc w:val="left"/>
      <w:outlineLvl w:val="5"/>
    </w:pPr>
    <w:rPr>
      <w:rFonts w:ascii="Times New Roman" w:hAnsi="Times New Roman" w:cs="Times New Roman"/>
      <w:b/>
      <w:bCs/>
      <w:sz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1206"/>
    <w:pPr>
      <w:tabs>
        <w:tab w:val="num" w:pos="5040"/>
      </w:tabs>
      <w:spacing w:before="240" w:after="60" w:line="240" w:lineRule="auto"/>
      <w:ind w:left="5040" w:hanging="720"/>
      <w:jc w:val="left"/>
      <w:outlineLvl w:val="6"/>
    </w:pPr>
    <w:rPr>
      <w:rFonts w:asciiTheme="minorHAnsi" w:eastAsiaTheme="minorEastAsia" w:hAnsiTheme="minorHAnsi" w:cstheme="minorBidi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AC0E03"/>
    <w:pPr>
      <w:spacing w:before="240" w:after="60"/>
      <w:outlineLvl w:val="7"/>
    </w:pPr>
    <w:rPr>
      <w:rFonts w:cs="Times New Roman"/>
      <w:i/>
      <w:iCs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C1206"/>
    <w:pPr>
      <w:tabs>
        <w:tab w:val="num" w:pos="6480"/>
      </w:tabs>
      <w:spacing w:before="240" w:after="60" w:line="240" w:lineRule="auto"/>
      <w:ind w:left="6480" w:hanging="720"/>
      <w:jc w:val="left"/>
      <w:outlineLvl w:val="8"/>
    </w:pPr>
    <w:rPr>
      <w:rFonts w:asciiTheme="majorHAnsi" w:eastAsiaTheme="majorEastAsia" w:hAnsiTheme="majorHAnsi" w:cstheme="majorBidi"/>
      <w:sz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7501"/>
    <w:rPr>
      <w:rFonts w:ascii="Verdana" w:hAnsi="Verdana"/>
      <w:b/>
      <w:sz w:val="24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67501"/>
    <w:rPr>
      <w:rFonts w:ascii="Verdana" w:hAnsi="Verdana"/>
      <w:b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0F00"/>
    <w:rPr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5167F4"/>
    <w:pPr>
      <w:pBdr>
        <w:bottom w:val="single" w:sz="8" w:space="4" w:color="4F81BD" w:themeColor="accent1"/>
      </w:pBdr>
      <w:spacing w:after="360"/>
      <w:jc w:val="center"/>
    </w:pPr>
    <w:rPr>
      <w:rFonts w:eastAsiaTheme="majorEastAsia" w:cstheme="majorBidi"/>
      <w:color w:val="0F243E" w:themeColor="text2" w:themeShade="80"/>
      <w:spacing w:val="5"/>
      <w:kern w:val="28"/>
      <w:sz w:val="36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5167F4"/>
    <w:rPr>
      <w:rFonts w:ascii="Verdana" w:eastAsiaTheme="majorEastAsia" w:hAnsi="Verdana" w:cstheme="majorBidi"/>
      <w:color w:val="0F243E" w:themeColor="text2" w:themeShade="80"/>
      <w:spacing w:val="5"/>
      <w:kern w:val="28"/>
      <w:sz w:val="36"/>
      <w:szCs w:val="52"/>
    </w:rPr>
  </w:style>
  <w:style w:type="paragraph" w:styleId="Paragrafoelenco">
    <w:name w:val="List Paragraph"/>
    <w:basedOn w:val="Normale"/>
    <w:link w:val="ParagrafoelencoCarattere"/>
    <w:uiPriority w:val="34"/>
    <w:qFormat/>
    <w:rsid w:val="00292DA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Elenco1">
    <w:name w:val="Elenco 1"/>
    <w:basedOn w:val="Paragrafoelenco"/>
    <w:link w:val="Elenco1Carattere"/>
    <w:uiPriority w:val="10"/>
    <w:qFormat/>
    <w:rsid w:val="00072A81"/>
    <w:pPr>
      <w:numPr>
        <w:numId w:val="1"/>
      </w:numPr>
      <w:ind w:left="357" w:hanging="357"/>
      <w:contextualSpacing w:val="0"/>
    </w:pPr>
  </w:style>
  <w:style w:type="paragraph" w:customStyle="1" w:styleId="Elencoa">
    <w:name w:val="Elenco a)"/>
    <w:basedOn w:val="Elenco1"/>
    <w:link w:val="ElencoaCarattere"/>
    <w:uiPriority w:val="10"/>
    <w:qFormat/>
    <w:rsid w:val="006676EB"/>
    <w:pPr>
      <w:numPr>
        <w:numId w:val="2"/>
      </w:numPr>
      <w:ind w:left="714" w:hanging="357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92DA5"/>
  </w:style>
  <w:style w:type="character" w:customStyle="1" w:styleId="Elenco1Carattere">
    <w:name w:val="Elenco 1 Carattere"/>
    <w:basedOn w:val="ParagrafoelencoCarattere"/>
    <w:link w:val="Elenco1"/>
    <w:uiPriority w:val="10"/>
    <w:rsid w:val="00072A81"/>
    <w:rPr>
      <w:sz w:val="24"/>
    </w:rPr>
  </w:style>
  <w:style w:type="character" w:customStyle="1" w:styleId="ElencoaCarattere">
    <w:name w:val="Elenco a) Carattere"/>
    <w:basedOn w:val="Elenco1Carattere"/>
    <w:link w:val="Elencoa"/>
    <w:uiPriority w:val="10"/>
    <w:rsid w:val="006676EB"/>
    <w:rPr>
      <w:sz w:val="24"/>
    </w:rPr>
  </w:style>
  <w:style w:type="paragraph" w:styleId="Intestazione">
    <w:name w:val="header"/>
    <w:basedOn w:val="Normale"/>
    <w:link w:val="IntestazioneCarattere"/>
    <w:rsid w:val="00361B2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61B20"/>
    <w:rPr>
      <w:rFonts w:ascii="Verdana" w:eastAsia="Times New Roman" w:hAnsi="Verdana" w:cs="Arial"/>
      <w:sz w:val="20"/>
      <w:szCs w:val="20"/>
      <w:lang w:eastAsia="it-IT"/>
    </w:rPr>
  </w:style>
  <w:style w:type="paragraph" w:styleId="Didascalia">
    <w:name w:val="caption"/>
    <w:basedOn w:val="Normale"/>
    <w:next w:val="Normale"/>
    <w:rsid w:val="00361B20"/>
    <w:pPr>
      <w:jc w:val="center"/>
    </w:pPr>
    <w:rPr>
      <w:rFonts w:ascii="Arial" w:hAnsi="Arial"/>
      <w:spacing w:val="120"/>
      <w:position w:val="-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Collegamentoipertestuale">
    <w:name w:val="Hyperlink"/>
    <w:basedOn w:val="Carpredefinitoparagrafo"/>
    <w:rsid w:val="00361B2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B20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1B20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84A05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A05"/>
    <w:rPr>
      <w:rFonts w:ascii="Verdana" w:eastAsia="Times New Roman" w:hAnsi="Verdana" w:cs="Arial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AC0E03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1206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C120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6C120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1206"/>
    <w:rPr>
      <w:rFonts w:eastAsiaTheme="minorEastAsia"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C1206"/>
    <w:rPr>
      <w:rFonts w:asciiTheme="majorHAnsi" w:eastAsiaTheme="majorEastAsia" w:hAnsiTheme="majorHAnsi" w:cstheme="majorBidi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C358A9"/>
    <w:pPr>
      <w:widowControl w:val="0"/>
      <w:autoSpaceDE w:val="0"/>
      <w:autoSpaceDN w:val="0"/>
      <w:spacing w:before="0" w:line="240" w:lineRule="auto"/>
      <w:jc w:val="left"/>
    </w:pPr>
    <w:rPr>
      <w:rFonts w:eastAsia="Calibri" w:cs="Calibri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58A9"/>
    <w:rPr>
      <w:rFonts w:ascii="Calibri" w:eastAsia="Calibri" w:hAnsi="Calibri" w:cs="Calibri"/>
      <w:sz w:val="24"/>
      <w:szCs w:val="24"/>
    </w:rPr>
  </w:style>
  <w:style w:type="paragraph" w:customStyle="1" w:styleId="Default">
    <w:name w:val="Default"/>
    <w:rsid w:val="003F3D31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antalfonso.gov.it/" TargetMode="External"/><Relationship Id="rId2" Type="http://schemas.openxmlformats.org/officeDocument/2006/relationships/image" Target="media/image1.jpeg"/><Relationship Id="rId1" Type="http://schemas.openxmlformats.org/officeDocument/2006/relationships/image" Target="media/image2.jpeg"/><Relationship Id="rId5" Type="http://schemas.openxmlformats.org/officeDocument/2006/relationships/hyperlink" Target="mailto:saic8a5005@pec.istruzione.it" TargetMode="External"/><Relationship Id="rId4" Type="http://schemas.openxmlformats.org/officeDocument/2006/relationships/hyperlink" Target="mailto:saic8a5005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rizio\Documents\Modelli%20di%20Office%20personalizzati\S.%20Alfonso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5E59D-5FB9-4355-BFC1-78A7613F1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S. Alfonso2020</Template>
  <TotalTime>12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maurizio</dc:creator>
  <cp:lastModifiedBy>Maurizio Paolillo</cp:lastModifiedBy>
  <cp:revision>3</cp:revision>
  <cp:lastPrinted>2015-11-10T09:34:00Z</cp:lastPrinted>
  <dcterms:created xsi:type="dcterms:W3CDTF">2025-05-28T11:04:00Z</dcterms:created>
  <dcterms:modified xsi:type="dcterms:W3CDTF">2025-05-28T11:16:00Z</dcterms:modified>
</cp:coreProperties>
</file>